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16D" w:rsidRDefault="0079152D">
      <w:pPr>
        <w:numPr>
          <w:ilvl w:val="0"/>
          <w:numId w:val="2"/>
        </w:numPr>
        <w:spacing w:line="360" w:lineRule="auto"/>
        <w:ind w:firstLineChars="200" w:firstLine="482"/>
        <w:jc w:val="left"/>
        <w:rPr>
          <w:rFonts w:ascii="仿宋_GB2312" w:eastAsia="仿宋_GB2312" w:hAnsi="仿宋" w:cs="Tahoma"/>
          <w:b/>
          <w:sz w:val="24"/>
          <w:szCs w:val="24"/>
        </w:rPr>
      </w:pPr>
      <w:r>
        <w:rPr>
          <w:rFonts w:ascii="仿宋_GB2312" w:eastAsia="仿宋_GB2312" w:hAnsi="仿宋" w:cs="Tahoma" w:hint="eastAsia"/>
          <w:b/>
          <w:sz w:val="24"/>
          <w:szCs w:val="24"/>
        </w:rPr>
        <w:t>采购需求</w:t>
      </w:r>
    </w:p>
    <w:p w:rsidR="0065316D" w:rsidRDefault="0079152D">
      <w:pPr>
        <w:spacing w:line="360" w:lineRule="auto"/>
        <w:jc w:val="left"/>
        <w:rPr>
          <w:rFonts w:ascii="仿宋_GB2312" w:eastAsia="仿宋_GB2312" w:hAnsi="仿宋" w:cs="Tahoma"/>
          <w:b/>
          <w:sz w:val="24"/>
          <w:szCs w:val="24"/>
        </w:rPr>
      </w:pPr>
      <w:r>
        <w:rPr>
          <w:rFonts w:ascii="仿宋_GB2312" w:eastAsia="仿宋_GB2312" w:hAnsi="仿宋" w:cs="Tahoma" w:hint="eastAsia"/>
          <w:b/>
          <w:sz w:val="24"/>
          <w:szCs w:val="24"/>
        </w:rPr>
        <w:t xml:space="preserve">    1.</w:t>
      </w:r>
      <w:r>
        <w:rPr>
          <w:rFonts w:ascii="仿宋_GB2312" w:eastAsia="仿宋_GB2312" w:hAnsi="仿宋" w:cs="Tahoma" w:hint="eastAsia"/>
          <w:b/>
          <w:sz w:val="24"/>
          <w:szCs w:val="24"/>
        </w:rPr>
        <w:t>项目概况</w:t>
      </w:r>
    </w:p>
    <w:p w:rsidR="0065316D" w:rsidRDefault="0079152D">
      <w:pPr>
        <w:widowControl/>
        <w:shd w:val="clear" w:color="auto" w:fill="FFFFFF"/>
        <w:spacing w:line="500" w:lineRule="exact"/>
        <w:ind w:firstLineChars="200" w:firstLine="480"/>
        <w:jc w:val="left"/>
        <w:rPr>
          <w:rFonts w:ascii="仿宋_GB2312" w:eastAsia="仿宋_GB2312" w:hAnsi="仿宋" w:cs="Tahoma"/>
          <w:sz w:val="24"/>
          <w:szCs w:val="24"/>
        </w:rPr>
      </w:pPr>
      <w:r>
        <w:rPr>
          <w:rFonts w:ascii="仿宋_GB2312" w:eastAsia="仿宋_GB2312" w:hAnsi="仿宋" w:cs="Tahoma" w:hint="eastAsia"/>
          <w:sz w:val="24"/>
          <w:szCs w:val="24"/>
        </w:rPr>
        <w:t>杭州至绍兴城际铁路线路全长</w:t>
      </w:r>
      <w:r>
        <w:rPr>
          <w:rFonts w:ascii="仿宋_GB2312" w:eastAsia="仿宋_GB2312" w:hAnsi="仿宋" w:cs="Tahoma" w:hint="eastAsia"/>
          <w:sz w:val="24"/>
          <w:szCs w:val="24"/>
        </w:rPr>
        <w:t>20.3km</w:t>
      </w:r>
      <w:r>
        <w:rPr>
          <w:rFonts w:ascii="仿宋_GB2312" w:eastAsia="仿宋_GB2312" w:hAnsi="仿宋" w:cs="Tahoma" w:hint="eastAsia"/>
          <w:sz w:val="24"/>
          <w:szCs w:val="24"/>
        </w:rPr>
        <w:t>，其中地下线</w:t>
      </w:r>
      <w:r>
        <w:rPr>
          <w:rFonts w:ascii="仿宋_GB2312" w:eastAsia="仿宋_GB2312" w:hAnsi="仿宋" w:cs="Tahoma" w:hint="eastAsia"/>
          <w:sz w:val="24"/>
          <w:szCs w:val="24"/>
        </w:rPr>
        <w:t>9.87</w:t>
      </w:r>
      <w:r>
        <w:rPr>
          <w:rFonts w:ascii="仿宋_GB2312" w:eastAsia="仿宋_GB2312" w:hAnsi="仿宋" w:cs="Tahoma" w:hint="eastAsia"/>
          <w:sz w:val="24"/>
          <w:szCs w:val="24"/>
        </w:rPr>
        <w:t>公里、高架线</w:t>
      </w:r>
      <w:r>
        <w:rPr>
          <w:rFonts w:ascii="仿宋_GB2312" w:eastAsia="仿宋_GB2312" w:hAnsi="仿宋" w:cs="Tahoma" w:hint="eastAsia"/>
          <w:sz w:val="24"/>
          <w:szCs w:val="24"/>
        </w:rPr>
        <w:t>7.34</w:t>
      </w:r>
      <w:r>
        <w:rPr>
          <w:rFonts w:ascii="仿宋_GB2312" w:eastAsia="仿宋_GB2312" w:hAnsi="仿宋" w:cs="Tahoma" w:hint="eastAsia"/>
          <w:sz w:val="24"/>
          <w:szCs w:val="24"/>
        </w:rPr>
        <w:t>公里、过渡段</w:t>
      </w:r>
      <w:r>
        <w:rPr>
          <w:rFonts w:ascii="仿宋_GB2312" w:eastAsia="仿宋_GB2312" w:hAnsi="仿宋" w:cs="Tahoma" w:hint="eastAsia"/>
          <w:sz w:val="24"/>
          <w:szCs w:val="24"/>
        </w:rPr>
        <w:t xml:space="preserve">1.06 </w:t>
      </w:r>
      <w:r>
        <w:rPr>
          <w:rFonts w:ascii="仿宋_GB2312" w:eastAsia="仿宋_GB2312" w:hAnsi="仿宋" w:cs="Tahoma" w:hint="eastAsia"/>
          <w:sz w:val="24"/>
          <w:szCs w:val="24"/>
        </w:rPr>
        <w:t>公里、隧道</w:t>
      </w:r>
      <w:r>
        <w:rPr>
          <w:rFonts w:ascii="仿宋_GB2312" w:eastAsia="仿宋_GB2312" w:hAnsi="仿宋" w:cs="Tahoma" w:hint="eastAsia"/>
          <w:sz w:val="24"/>
          <w:szCs w:val="24"/>
        </w:rPr>
        <w:t>2.03</w:t>
      </w:r>
      <w:r>
        <w:rPr>
          <w:rFonts w:ascii="仿宋_GB2312" w:eastAsia="仿宋_GB2312" w:hAnsi="仿宋" w:cs="Tahoma" w:hint="eastAsia"/>
          <w:sz w:val="24"/>
          <w:szCs w:val="24"/>
        </w:rPr>
        <w:t>公里，设站</w:t>
      </w:r>
      <w:r>
        <w:rPr>
          <w:rFonts w:ascii="仿宋_GB2312" w:eastAsia="仿宋_GB2312" w:hAnsi="仿宋" w:cs="Tahoma" w:hint="eastAsia"/>
          <w:sz w:val="24"/>
          <w:szCs w:val="24"/>
        </w:rPr>
        <w:t>10</w:t>
      </w:r>
      <w:r>
        <w:rPr>
          <w:rFonts w:ascii="仿宋_GB2312" w:eastAsia="仿宋_GB2312" w:hAnsi="仿宋" w:cs="Tahoma" w:hint="eastAsia"/>
          <w:sz w:val="24"/>
          <w:szCs w:val="24"/>
        </w:rPr>
        <w:t>座（</w:t>
      </w:r>
      <w:proofErr w:type="gramStart"/>
      <w:r>
        <w:rPr>
          <w:rFonts w:ascii="仿宋_GB2312" w:eastAsia="仿宋_GB2312" w:hAnsi="仿宋" w:cs="Tahoma" w:hint="eastAsia"/>
          <w:sz w:val="24"/>
          <w:szCs w:val="24"/>
        </w:rPr>
        <w:t>高架站</w:t>
      </w:r>
      <w:r>
        <w:rPr>
          <w:rFonts w:ascii="仿宋_GB2312" w:eastAsia="仿宋_GB2312" w:hAnsi="仿宋" w:cs="Tahoma" w:hint="eastAsia"/>
          <w:sz w:val="24"/>
          <w:szCs w:val="24"/>
        </w:rPr>
        <w:t>4</w:t>
      </w:r>
      <w:r>
        <w:rPr>
          <w:rFonts w:ascii="仿宋_GB2312" w:eastAsia="仿宋_GB2312" w:hAnsi="仿宋" w:cs="Tahoma" w:hint="eastAsia"/>
          <w:sz w:val="24"/>
          <w:szCs w:val="24"/>
        </w:rPr>
        <w:t>座</w:t>
      </w:r>
      <w:proofErr w:type="gramEnd"/>
      <w:r>
        <w:rPr>
          <w:rFonts w:ascii="仿宋_GB2312" w:eastAsia="仿宋_GB2312" w:hAnsi="仿宋" w:cs="Tahoma" w:hint="eastAsia"/>
          <w:sz w:val="24"/>
          <w:szCs w:val="24"/>
        </w:rPr>
        <w:t>，地下站</w:t>
      </w:r>
      <w:r>
        <w:rPr>
          <w:rFonts w:ascii="仿宋_GB2312" w:eastAsia="仿宋_GB2312" w:hAnsi="仿宋" w:cs="Tahoma" w:hint="eastAsia"/>
          <w:sz w:val="24"/>
          <w:szCs w:val="24"/>
        </w:rPr>
        <w:t>6</w:t>
      </w:r>
      <w:r>
        <w:rPr>
          <w:rFonts w:ascii="仿宋_GB2312" w:eastAsia="仿宋_GB2312" w:hAnsi="仿宋" w:cs="Tahoma" w:hint="eastAsia"/>
          <w:sz w:val="24"/>
          <w:szCs w:val="24"/>
        </w:rPr>
        <w:t>座）。线路在柯桥区境内长度为</w:t>
      </w:r>
      <w:r>
        <w:rPr>
          <w:rFonts w:ascii="仿宋_GB2312" w:eastAsia="仿宋_GB2312" w:hAnsi="仿宋" w:cs="Tahoma" w:hint="eastAsia"/>
          <w:sz w:val="24"/>
          <w:szCs w:val="24"/>
        </w:rPr>
        <w:t>15.35</w:t>
      </w:r>
      <w:r>
        <w:rPr>
          <w:rFonts w:ascii="仿宋_GB2312" w:eastAsia="仿宋_GB2312" w:hAnsi="仿宋" w:cs="Tahoma" w:hint="eastAsia"/>
          <w:sz w:val="24"/>
          <w:szCs w:val="24"/>
        </w:rPr>
        <w:t>公里，设站</w:t>
      </w:r>
      <w:r>
        <w:rPr>
          <w:rFonts w:ascii="仿宋_GB2312" w:eastAsia="仿宋_GB2312" w:hAnsi="仿宋" w:cs="Tahoma" w:hint="eastAsia"/>
          <w:sz w:val="24"/>
          <w:szCs w:val="24"/>
        </w:rPr>
        <w:t xml:space="preserve"> 8 </w:t>
      </w:r>
      <w:r>
        <w:rPr>
          <w:rFonts w:ascii="仿宋_GB2312" w:eastAsia="仿宋_GB2312" w:hAnsi="仿宋" w:cs="Tahoma" w:hint="eastAsia"/>
          <w:sz w:val="24"/>
          <w:szCs w:val="24"/>
        </w:rPr>
        <w:t>座；杭州</w:t>
      </w:r>
      <w:proofErr w:type="gramStart"/>
      <w:r>
        <w:rPr>
          <w:rFonts w:ascii="仿宋_GB2312" w:eastAsia="仿宋_GB2312" w:hAnsi="仿宋" w:cs="Tahoma" w:hint="eastAsia"/>
          <w:sz w:val="24"/>
          <w:szCs w:val="24"/>
        </w:rPr>
        <w:t>萧山区</w:t>
      </w:r>
      <w:proofErr w:type="gramEnd"/>
      <w:r>
        <w:rPr>
          <w:rFonts w:ascii="仿宋_GB2312" w:eastAsia="仿宋_GB2312" w:hAnsi="仿宋" w:cs="Tahoma" w:hint="eastAsia"/>
          <w:sz w:val="24"/>
          <w:szCs w:val="24"/>
        </w:rPr>
        <w:t>境内</w:t>
      </w:r>
      <w:r>
        <w:rPr>
          <w:rFonts w:ascii="仿宋_GB2312" w:eastAsia="仿宋_GB2312" w:hAnsi="仿宋" w:cs="Tahoma" w:hint="eastAsia"/>
          <w:sz w:val="24"/>
          <w:szCs w:val="24"/>
        </w:rPr>
        <w:t xml:space="preserve"> 4.95 </w:t>
      </w:r>
      <w:r>
        <w:rPr>
          <w:rFonts w:ascii="仿宋_GB2312" w:eastAsia="仿宋_GB2312" w:hAnsi="仿宋" w:cs="Tahoma" w:hint="eastAsia"/>
          <w:sz w:val="24"/>
          <w:szCs w:val="24"/>
        </w:rPr>
        <w:t>公里，设站</w:t>
      </w:r>
      <w:r>
        <w:rPr>
          <w:rFonts w:ascii="仿宋_GB2312" w:eastAsia="仿宋_GB2312" w:hAnsi="仿宋" w:cs="Tahoma" w:hint="eastAsia"/>
          <w:sz w:val="24"/>
          <w:szCs w:val="24"/>
        </w:rPr>
        <w:t xml:space="preserve"> 2 </w:t>
      </w:r>
      <w:r>
        <w:rPr>
          <w:rFonts w:ascii="仿宋_GB2312" w:eastAsia="仿宋_GB2312" w:hAnsi="仿宋" w:cs="Tahoma" w:hint="eastAsia"/>
          <w:sz w:val="24"/>
          <w:szCs w:val="24"/>
        </w:rPr>
        <w:t>座。总投资</w:t>
      </w:r>
      <w:r>
        <w:rPr>
          <w:rFonts w:ascii="仿宋_GB2312" w:eastAsia="仿宋_GB2312" w:hAnsi="仿宋" w:cs="Tahoma" w:hint="eastAsia"/>
          <w:sz w:val="24"/>
          <w:szCs w:val="24"/>
        </w:rPr>
        <w:t xml:space="preserve"> 127.91 </w:t>
      </w:r>
      <w:r>
        <w:rPr>
          <w:rFonts w:ascii="仿宋_GB2312" w:eastAsia="仿宋_GB2312" w:hAnsi="仿宋" w:cs="Tahoma" w:hint="eastAsia"/>
          <w:sz w:val="24"/>
          <w:szCs w:val="24"/>
        </w:rPr>
        <w:t>亿元人民币，建设地址位于绍兴市柯桥区、杭州市萧山区，计划于</w:t>
      </w:r>
      <w:r>
        <w:rPr>
          <w:rFonts w:ascii="仿宋_GB2312" w:eastAsia="仿宋_GB2312" w:hAnsi="仿宋" w:cs="Tahoma" w:hint="eastAsia"/>
          <w:sz w:val="24"/>
          <w:szCs w:val="24"/>
        </w:rPr>
        <w:t>2020</w:t>
      </w:r>
      <w:r>
        <w:rPr>
          <w:rFonts w:ascii="仿宋_GB2312" w:eastAsia="仿宋_GB2312" w:hAnsi="仿宋" w:cs="Tahoma" w:hint="eastAsia"/>
          <w:sz w:val="24"/>
          <w:szCs w:val="24"/>
        </w:rPr>
        <w:t>年建成。</w:t>
      </w:r>
    </w:p>
    <w:p w:rsidR="0065316D" w:rsidRDefault="0079152D">
      <w:pPr>
        <w:widowControl/>
        <w:shd w:val="clear" w:color="auto" w:fill="FFFFFF"/>
        <w:spacing w:line="500" w:lineRule="exact"/>
        <w:ind w:firstLineChars="200" w:firstLine="480"/>
        <w:jc w:val="left"/>
        <w:rPr>
          <w:rFonts w:ascii="仿宋_GB2312" w:eastAsia="仿宋_GB2312" w:hAnsi="仿宋" w:cs="Tahoma"/>
          <w:sz w:val="24"/>
          <w:szCs w:val="24"/>
        </w:rPr>
      </w:pPr>
      <w:r>
        <w:rPr>
          <w:rFonts w:ascii="仿宋_GB2312" w:eastAsia="仿宋_GB2312" w:hAnsi="仿宋" w:cs="Tahoma" w:hint="eastAsia"/>
          <w:sz w:val="24"/>
          <w:szCs w:val="24"/>
        </w:rPr>
        <w:t>杭州至绍兴城际铁路Ⅲ标：</w:t>
      </w:r>
      <w:proofErr w:type="gramStart"/>
      <w:r>
        <w:rPr>
          <w:rFonts w:ascii="仿宋_GB2312" w:eastAsia="仿宋_GB2312" w:hAnsi="仿宋" w:cs="Tahoma" w:hint="eastAsia"/>
          <w:sz w:val="24"/>
          <w:szCs w:val="24"/>
        </w:rPr>
        <w:t>包含湖安路</w:t>
      </w:r>
      <w:proofErr w:type="gramEnd"/>
      <w:r>
        <w:rPr>
          <w:rFonts w:ascii="仿宋_GB2312" w:eastAsia="仿宋_GB2312" w:hAnsi="仿宋" w:cs="Tahoma" w:hint="eastAsia"/>
          <w:sz w:val="24"/>
          <w:szCs w:val="24"/>
        </w:rPr>
        <w:t>站</w:t>
      </w:r>
      <w:r>
        <w:rPr>
          <w:rFonts w:ascii="仿宋_GB2312" w:eastAsia="仿宋_GB2312" w:hAnsi="仿宋" w:cs="Tahoma" w:hint="eastAsia"/>
          <w:sz w:val="24"/>
          <w:szCs w:val="24"/>
        </w:rPr>
        <w:t>-</w:t>
      </w:r>
      <w:proofErr w:type="gramStart"/>
      <w:r>
        <w:rPr>
          <w:rFonts w:ascii="仿宋_GB2312" w:eastAsia="仿宋_GB2312" w:hAnsi="仿宋" w:cs="Tahoma" w:hint="eastAsia"/>
          <w:sz w:val="24"/>
          <w:szCs w:val="24"/>
        </w:rPr>
        <w:t>稽山路站半区间</w:t>
      </w:r>
      <w:proofErr w:type="gramEnd"/>
      <w:r>
        <w:rPr>
          <w:rFonts w:ascii="仿宋_GB2312" w:eastAsia="仿宋_GB2312" w:hAnsi="仿宋" w:cs="Tahoma" w:hint="eastAsia"/>
          <w:sz w:val="24"/>
          <w:szCs w:val="24"/>
        </w:rPr>
        <w:t>、</w:t>
      </w:r>
      <w:proofErr w:type="gramStart"/>
      <w:r>
        <w:rPr>
          <w:rFonts w:ascii="仿宋_GB2312" w:eastAsia="仿宋_GB2312" w:hAnsi="仿宋" w:cs="Tahoma" w:hint="eastAsia"/>
          <w:sz w:val="24"/>
          <w:szCs w:val="24"/>
        </w:rPr>
        <w:t>稽</w:t>
      </w:r>
      <w:proofErr w:type="gramEnd"/>
      <w:r>
        <w:rPr>
          <w:rFonts w:ascii="仿宋_GB2312" w:eastAsia="仿宋_GB2312" w:hAnsi="仿宋" w:cs="Tahoma" w:hint="eastAsia"/>
          <w:sz w:val="24"/>
          <w:szCs w:val="24"/>
        </w:rPr>
        <w:t>山路站、</w:t>
      </w:r>
      <w:proofErr w:type="gramStart"/>
      <w:r>
        <w:rPr>
          <w:rFonts w:ascii="仿宋_GB2312" w:eastAsia="仿宋_GB2312" w:hAnsi="仿宋" w:cs="Tahoma" w:hint="eastAsia"/>
          <w:sz w:val="24"/>
          <w:szCs w:val="24"/>
        </w:rPr>
        <w:t>稽</w:t>
      </w:r>
      <w:proofErr w:type="gramEnd"/>
      <w:r>
        <w:rPr>
          <w:rFonts w:ascii="仿宋_GB2312" w:eastAsia="仿宋_GB2312" w:hAnsi="仿宋" w:cs="Tahoma" w:hint="eastAsia"/>
          <w:sz w:val="24"/>
          <w:szCs w:val="24"/>
        </w:rPr>
        <w:t>山路站</w:t>
      </w:r>
      <w:r>
        <w:rPr>
          <w:rFonts w:ascii="仿宋_GB2312" w:eastAsia="仿宋_GB2312" w:hAnsi="仿宋" w:cs="Tahoma" w:hint="eastAsia"/>
          <w:sz w:val="24"/>
          <w:szCs w:val="24"/>
        </w:rPr>
        <w:t>-</w:t>
      </w:r>
      <w:r>
        <w:rPr>
          <w:rFonts w:ascii="仿宋_GB2312" w:eastAsia="仿宋_GB2312" w:hAnsi="仿宋" w:cs="Tahoma" w:hint="eastAsia"/>
          <w:sz w:val="24"/>
          <w:szCs w:val="24"/>
        </w:rPr>
        <w:t>柯华路站区间</w:t>
      </w:r>
      <w:r>
        <w:rPr>
          <w:rFonts w:ascii="仿宋_GB2312" w:eastAsia="仿宋_GB2312" w:hAnsi="仿宋" w:cs="Tahoma" w:hint="eastAsia"/>
          <w:sz w:val="24"/>
          <w:szCs w:val="24"/>
        </w:rPr>
        <w:t>(</w:t>
      </w:r>
      <w:r>
        <w:rPr>
          <w:rFonts w:ascii="仿宋_GB2312" w:eastAsia="仿宋_GB2312" w:hAnsi="仿宋" w:cs="Tahoma" w:hint="eastAsia"/>
          <w:sz w:val="24"/>
          <w:szCs w:val="24"/>
        </w:rPr>
        <w:t>含风井</w:t>
      </w:r>
      <w:r>
        <w:rPr>
          <w:rFonts w:ascii="仿宋_GB2312" w:eastAsia="仿宋_GB2312" w:hAnsi="仿宋" w:cs="Tahoma" w:hint="eastAsia"/>
          <w:sz w:val="24"/>
          <w:szCs w:val="24"/>
        </w:rPr>
        <w:t>)</w:t>
      </w:r>
      <w:r>
        <w:rPr>
          <w:rFonts w:ascii="仿宋_GB2312" w:eastAsia="仿宋_GB2312" w:hAnsi="仿宋" w:cs="Tahoma" w:hint="eastAsia"/>
          <w:sz w:val="24"/>
          <w:szCs w:val="24"/>
        </w:rPr>
        <w:t>、柯华路站、柯华路站</w:t>
      </w:r>
      <w:r>
        <w:rPr>
          <w:rFonts w:ascii="仿宋_GB2312" w:eastAsia="仿宋_GB2312" w:hAnsi="仿宋" w:cs="Tahoma" w:hint="eastAsia"/>
          <w:sz w:val="24"/>
          <w:szCs w:val="24"/>
        </w:rPr>
        <w:t>-</w:t>
      </w:r>
      <w:r>
        <w:rPr>
          <w:rFonts w:ascii="仿宋_GB2312" w:eastAsia="仿宋_GB2312" w:hAnsi="仿宋" w:cs="Tahoma" w:hint="eastAsia"/>
          <w:sz w:val="24"/>
          <w:szCs w:val="24"/>
        </w:rPr>
        <w:t>笛扬路站区间、笛扬路站等。本标段计划开工日期：</w:t>
      </w:r>
      <w:r>
        <w:rPr>
          <w:rFonts w:ascii="仿宋_GB2312" w:eastAsia="仿宋_GB2312" w:hAnsi="仿宋" w:cs="Tahoma" w:hint="eastAsia"/>
          <w:sz w:val="24"/>
          <w:szCs w:val="24"/>
        </w:rPr>
        <w:t>2019</w:t>
      </w:r>
      <w:r>
        <w:rPr>
          <w:rFonts w:ascii="仿宋_GB2312" w:eastAsia="仿宋_GB2312" w:hAnsi="仿宋" w:cs="Tahoma" w:hint="eastAsia"/>
          <w:sz w:val="24"/>
          <w:szCs w:val="24"/>
        </w:rPr>
        <w:t>年</w:t>
      </w:r>
      <w:r>
        <w:rPr>
          <w:rFonts w:ascii="仿宋_GB2312" w:eastAsia="仿宋_GB2312" w:hAnsi="仿宋" w:cs="Tahoma" w:hint="eastAsia"/>
          <w:sz w:val="24"/>
          <w:szCs w:val="24"/>
        </w:rPr>
        <w:t>10</w:t>
      </w:r>
      <w:r>
        <w:rPr>
          <w:rFonts w:ascii="仿宋_GB2312" w:eastAsia="仿宋_GB2312" w:hAnsi="仿宋" w:cs="Tahoma" w:hint="eastAsia"/>
          <w:sz w:val="24"/>
          <w:szCs w:val="24"/>
        </w:rPr>
        <w:t>月</w:t>
      </w:r>
      <w:r>
        <w:rPr>
          <w:rFonts w:ascii="仿宋_GB2312" w:eastAsia="仿宋_GB2312" w:hAnsi="仿宋" w:cs="Tahoma" w:hint="eastAsia"/>
          <w:sz w:val="24"/>
          <w:szCs w:val="24"/>
        </w:rPr>
        <w:t>01</w:t>
      </w:r>
      <w:r>
        <w:rPr>
          <w:rFonts w:ascii="仿宋_GB2312" w:eastAsia="仿宋_GB2312" w:hAnsi="仿宋" w:cs="Tahoma" w:hint="eastAsia"/>
          <w:sz w:val="24"/>
          <w:szCs w:val="24"/>
        </w:rPr>
        <w:t>日，计划竣工日期：</w:t>
      </w:r>
      <w:r>
        <w:rPr>
          <w:rFonts w:ascii="仿宋_GB2312" w:eastAsia="仿宋_GB2312" w:hAnsi="仿宋" w:cs="Tahoma" w:hint="eastAsia"/>
          <w:sz w:val="24"/>
          <w:szCs w:val="24"/>
        </w:rPr>
        <w:t>2020</w:t>
      </w:r>
      <w:r>
        <w:rPr>
          <w:rFonts w:ascii="仿宋_GB2312" w:eastAsia="仿宋_GB2312" w:hAnsi="仿宋" w:cs="Tahoma" w:hint="eastAsia"/>
          <w:sz w:val="24"/>
          <w:szCs w:val="24"/>
        </w:rPr>
        <w:t>年</w:t>
      </w:r>
      <w:r>
        <w:rPr>
          <w:rFonts w:ascii="仿宋_GB2312" w:eastAsia="仿宋_GB2312" w:hAnsi="仿宋" w:cs="Tahoma" w:hint="eastAsia"/>
          <w:sz w:val="24"/>
          <w:szCs w:val="24"/>
        </w:rPr>
        <w:t>7</w:t>
      </w:r>
      <w:r>
        <w:rPr>
          <w:rFonts w:ascii="仿宋_GB2312" w:eastAsia="仿宋_GB2312" w:hAnsi="仿宋" w:cs="Tahoma" w:hint="eastAsia"/>
          <w:sz w:val="24"/>
          <w:szCs w:val="24"/>
        </w:rPr>
        <w:t>月</w:t>
      </w:r>
      <w:r>
        <w:rPr>
          <w:rFonts w:ascii="仿宋_GB2312" w:eastAsia="仿宋_GB2312" w:hAnsi="仿宋" w:cs="Tahoma" w:hint="eastAsia"/>
          <w:sz w:val="24"/>
          <w:szCs w:val="24"/>
        </w:rPr>
        <w:t>31</w:t>
      </w:r>
      <w:r>
        <w:rPr>
          <w:rFonts w:ascii="仿宋_GB2312" w:eastAsia="仿宋_GB2312" w:hAnsi="仿宋" w:cs="Tahoma" w:hint="eastAsia"/>
          <w:sz w:val="24"/>
          <w:szCs w:val="24"/>
        </w:rPr>
        <w:t>日竣工，计划工期：</w:t>
      </w:r>
      <w:r>
        <w:rPr>
          <w:rFonts w:ascii="仿宋_GB2312" w:eastAsia="仿宋_GB2312" w:hAnsi="仿宋" w:cs="Tahoma" w:hint="eastAsia"/>
          <w:sz w:val="24"/>
          <w:szCs w:val="24"/>
        </w:rPr>
        <w:t>305</w:t>
      </w:r>
      <w:r>
        <w:rPr>
          <w:rFonts w:ascii="仿宋_GB2312" w:eastAsia="仿宋_GB2312" w:hAnsi="仿宋" w:cs="Tahoma" w:hint="eastAsia"/>
          <w:sz w:val="24"/>
          <w:szCs w:val="24"/>
        </w:rPr>
        <w:t>日历天。</w:t>
      </w:r>
    </w:p>
    <w:p w:rsidR="0065316D" w:rsidRDefault="0079152D">
      <w:pPr>
        <w:widowControl/>
        <w:shd w:val="clear" w:color="auto" w:fill="FFFFFF"/>
        <w:spacing w:line="500" w:lineRule="exact"/>
        <w:ind w:firstLineChars="200" w:firstLine="482"/>
        <w:jc w:val="left"/>
        <w:outlineLvl w:val="1"/>
        <w:rPr>
          <w:rFonts w:ascii="仿宋_GB2312" w:eastAsia="仿宋_GB2312" w:hAnsi="仿宋" w:cs="Tahoma"/>
          <w:b/>
          <w:bCs/>
          <w:sz w:val="24"/>
          <w:szCs w:val="24"/>
        </w:rPr>
      </w:pPr>
      <w:r>
        <w:rPr>
          <w:rFonts w:ascii="仿宋_GB2312" w:eastAsia="仿宋_GB2312" w:hAnsi="仿宋" w:cs="Tahoma" w:hint="eastAsia"/>
          <w:b/>
          <w:bCs/>
          <w:sz w:val="24"/>
          <w:szCs w:val="24"/>
        </w:rPr>
        <w:t>2</w:t>
      </w:r>
      <w:r>
        <w:rPr>
          <w:rFonts w:ascii="仿宋_GB2312" w:eastAsia="仿宋_GB2312" w:hAnsi="仿宋" w:cs="Tahoma" w:hint="eastAsia"/>
          <w:b/>
          <w:bCs/>
          <w:sz w:val="24"/>
          <w:szCs w:val="24"/>
        </w:rPr>
        <w:t>.</w:t>
      </w:r>
      <w:r>
        <w:rPr>
          <w:rFonts w:ascii="仿宋_GB2312" w:eastAsia="仿宋_GB2312" w:hAnsi="仿宋" w:cs="Tahoma" w:hint="eastAsia"/>
          <w:b/>
          <w:bCs/>
          <w:sz w:val="24"/>
          <w:szCs w:val="24"/>
        </w:rPr>
        <w:t>采购产品规格型号</w:t>
      </w: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2444"/>
        <w:gridCol w:w="2887"/>
        <w:gridCol w:w="1015"/>
        <w:gridCol w:w="1338"/>
        <w:gridCol w:w="956"/>
      </w:tblGrid>
      <w:tr w:rsidR="0065316D">
        <w:trPr>
          <w:trHeight w:val="525"/>
          <w:tblHeader/>
          <w:jc w:val="center"/>
        </w:trPr>
        <w:tc>
          <w:tcPr>
            <w:tcW w:w="907" w:type="dxa"/>
            <w:vAlign w:val="center"/>
          </w:tcPr>
          <w:p w:rsidR="0065316D" w:rsidRDefault="0079152D">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2444" w:type="dxa"/>
            <w:vAlign w:val="center"/>
          </w:tcPr>
          <w:p w:rsidR="0065316D" w:rsidRDefault="0079152D">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物资名称</w:t>
            </w:r>
          </w:p>
        </w:tc>
        <w:tc>
          <w:tcPr>
            <w:tcW w:w="2887" w:type="dxa"/>
            <w:vAlign w:val="center"/>
          </w:tcPr>
          <w:p w:rsidR="0065316D" w:rsidRDefault="0079152D">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规格型号</w:t>
            </w:r>
          </w:p>
        </w:tc>
        <w:tc>
          <w:tcPr>
            <w:tcW w:w="1015" w:type="dxa"/>
            <w:vAlign w:val="center"/>
          </w:tcPr>
          <w:p w:rsidR="0065316D" w:rsidRDefault="0079152D">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单位</w:t>
            </w:r>
          </w:p>
        </w:tc>
        <w:tc>
          <w:tcPr>
            <w:tcW w:w="1338" w:type="dxa"/>
            <w:vAlign w:val="center"/>
          </w:tcPr>
          <w:p w:rsidR="0065316D" w:rsidRDefault="0079152D">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暂定数量</w:t>
            </w:r>
          </w:p>
        </w:tc>
        <w:tc>
          <w:tcPr>
            <w:tcW w:w="956" w:type="dxa"/>
            <w:vAlign w:val="center"/>
          </w:tcPr>
          <w:p w:rsidR="0065316D" w:rsidRDefault="0079152D">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备注</w:t>
            </w:r>
          </w:p>
        </w:tc>
      </w:tr>
      <w:tr w:rsidR="0065316D">
        <w:trPr>
          <w:trHeight w:val="592"/>
          <w:jc w:val="center"/>
        </w:trPr>
        <w:tc>
          <w:tcPr>
            <w:tcW w:w="907" w:type="dxa"/>
            <w:vAlign w:val="center"/>
          </w:tcPr>
          <w:p w:rsidR="0065316D" w:rsidRDefault="0079152D">
            <w:pPr>
              <w:widowControl/>
              <w:jc w:val="center"/>
              <w:textAlignment w:val="center"/>
              <w:rPr>
                <w:rFonts w:ascii="仿宋_GB2312" w:eastAsia="仿宋_GB2312" w:hAnsi="仿宋_GB2312" w:cs="仿宋_GB2312"/>
                <w:sz w:val="18"/>
                <w:szCs w:val="18"/>
              </w:rPr>
            </w:pPr>
            <w:r>
              <w:rPr>
                <w:rFonts w:ascii="仿宋" w:eastAsia="仿宋" w:hAnsi="仿宋" w:cs="仿宋" w:hint="eastAsia"/>
                <w:color w:val="000000"/>
                <w:kern w:val="0"/>
                <w:sz w:val="20"/>
                <w:szCs w:val="20"/>
              </w:rPr>
              <w:t>1</w:t>
            </w:r>
          </w:p>
        </w:tc>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6D" w:rsidRDefault="0079152D">
            <w:pPr>
              <w:widowControl/>
              <w:jc w:val="center"/>
              <w:textAlignment w:val="center"/>
              <w:rPr>
                <w:rFonts w:ascii="仿宋_GB2312" w:eastAsia="仿宋_GB2312" w:hAnsi="仿宋_GB2312" w:cs="仿宋_GB2312"/>
                <w:sz w:val="20"/>
                <w:szCs w:val="18"/>
              </w:rPr>
            </w:pPr>
            <w:r>
              <w:rPr>
                <w:rFonts w:ascii="仿宋_GB2312" w:eastAsia="仿宋_GB2312" w:hint="eastAsia"/>
                <w:color w:val="000000"/>
                <w:sz w:val="20"/>
                <w:szCs w:val="20"/>
              </w:rPr>
              <w:t>密闭水箱全自动装置</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6D" w:rsidRDefault="0079152D">
            <w:pPr>
              <w:widowControl/>
              <w:jc w:val="left"/>
              <w:textAlignment w:val="center"/>
              <w:rPr>
                <w:rFonts w:ascii="仿宋_GB2312" w:eastAsia="仿宋_GB2312" w:hAnsi="仿宋_GB2312" w:cs="仿宋_GB2312"/>
                <w:sz w:val="20"/>
                <w:szCs w:val="18"/>
              </w:rPr>
            </w:pPr>
            <w:r>
              <w:rPr>
                <w:rFonts w:ascii="仿宋_GB2312" w:eastAsia="仿宋_GB2312" w:hint="eastAsia"/>
                <w:color w:val="000000"/>
                <w:sz w:val="20"/>
                <w:szCs w:val="20"/>
              </w:rPr>
              <w:t>密闭水箱全自动装置</w:t>
            </w:r>
            <w:r>
              <w:rPr>
                <w:rFonts w:ascii="仿宋_GB2312" w:eastAsia="仿宋_GB2312" w:hint="eastAsia"/>
                <w:color w:val="000000"/>
                <w:sz w:val="20"/>
                <w:szCs w:val="20"/>
              </w:rPr>
              <w:t xml:space="preserve"> Q=20m3/</w:t>
            </w:r>
            <w:proofErr w:type="spellStart"/>
            <w:r>
              <w:rPr>
                <w:rFonts w:ascii="仿宋_GB2312" w:eastAsia="仿宋_GB2312" w:hint="eastAsia"/>
                <w:color w:val="000000"/>
                <w:sz w:val="20"/>
                <w:szCs w:val="20"/>
              </w:rPr>
              <w:t>h,H</w:t>
            </w:r>
            <w:proofErr w:type="spellEnd"/>
            <w:r>
              <w:rPr>
                <w:rFonts w:ascii="仿宋_GB2312" w:eastAsia="仿宋_GB2312" w:hint="eastAsia"/>
                <w:color w:val="000000"/>
                <w:sz w:val="20"/>
                <w:szCs w:val="20"/>
              </w:rPr>
              <w:t>=25m,N=5.5KW</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6D" w:rsidRDefault="0079152D">
            <w:pPr>
              <w:widowControl/>
              <w:jc w:val="center"/>
              <w:textAlignment w:val="center"/>
              <w:rPr>
                <w:rFonts w:ascii="仿宋_GB2312" w:eastAsia="仿宋_GB2312" w:hAnsi="仿宋_GB2312" w:cs="仿宋_GB2312"/>
                <w:sz w:val="18"/>
                <w:szCs w:val="18"/>
              </w:rPr>
            </w:pPr>
            <w:r>
              <w:rPr>
                <w:rFonts w:ascii="仿宋_GB2312" w:eastAsia="仿宋_GB2312" w:hint="eastAsia"/>
                <w:color w:val="000000"/>
                <w:sz w:val="20"/>
                <w:szCs w:val="20"/>
              </w:rPr>
              <w:t>台</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6D" w:rsidRDefault="0079152D">
            <w:pPr>
              <w:widowControl/>
              <w:jc w:val="center"/>
              <w:textAlignment w:val="center"/>
              <w:rPr>
                <w:rFonts w:ascii="仿宋_GB2312" w:eastAsia="仿宋_GB2312" w:hAnsi="仿宋_GB2312" w:cs="仿宋_GB2312"/>
                <w:sz w:val="18"/>
                <w:szCs w:val="18"/>
              </w:rPr>
            </w:pPr>
            <w:r>
              <w:rPr>
                <w:rFonts w:ascii="仿宋_GB2312" w:eastAsia="仿宋_GB2312" w:hint="eastAsia"/>
                <w:color w:val="000000"/>
                <w:sz w:val="20"/>
                <w:szCs w:val="20"/>
              </w:rPr>
              <w:t>4</w:t>
            </w:r>
          </w:p>
        </w:tc>
        <w:tc>
          <w:tcPr>
            <w:tcW w:w="956" w:type="dxa"/>
            <w:vAlign w:val="center"/>
          </w:tcPr>
          <w:p w:rsidR="0065316D" w:rsidRDefault="0065316D">
            <w:pPr>
              <w:spacing w:line="400" w:lineRule="exact"/>
              <w:rPr>
                <w:rFonts w:ascii="仿宋_GB2312" w:eastAsia="仿宋_GB2312" w:hAnsi="仿宋_GB2312" w:cs="仿宋_GB2312"/>
                <w:sz w:val="24"/>
                <w:szCs w:val="24"/>
              </w:rPr>
            </w:pPr>
          </w:p>
        </w:tc>
      </w:tr>
      <w:tr w:rsidR="0065316D">
        <w:trPr>
          <w:trHeight w:val="70"/>
          <w:jc w:val="center"/>
        </w:trPr>
        <w:tc>
          <w:tcPr>
            <w:tcW w:w="907" w:type="dxa"/>
            <w:vAlign w:val="center"/>
          </w:tcPr>
          <w:p w:rsidR="0065316D" w:rsidRDefault="0079152D">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2</w:t>
            </w:r>
          </w:p>
        </w:tc>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6D" w:rsidRDefault="0079152D">
            <w:pPr>
              <w:widowControl/>
              <w:jc w:val="center"/>
              <w:textAlignment w:val="center"/>
              <w:rPr>
                <w:rFonts w:ascii="仿宋_GB2312" w:eastAsia="仿宋_GB2312" w:hAnsi="仿宋_GB2312" w:cs="仿宋_GB2312"/>
                <w:color w:val="000000"/>
                <w:kern w:val="0"/>
                <w:sz w:val="20"/>
                <w:szCs w:val="21"/>
              </w:rPr>
            </w:pPr>
            <w:r>
              <w:rPr>
                <w:rFonts w:ascii="仿宋_GB2312" w:eastAsia="仿宋_GB2312" w:hint="eastAsia"/>
                <w:color w:val="000000"/>
                <w:sz w:val="20"/>
                <w:szCs w:val="20"/>
              </w:rPr>
              <w:t>密闭水箱全自动污水提升装置</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6D" w:rsidRDefault="0079152D">
            <w:pPr>
              <w:widowControl/>
              <w:jc w:val="left"/>
              <w:textAlignment w:val="center"/>
              <w:rPr>
                <w:rFonts w:ascii="仿宋_GB2312" w:eastAsia="仿宋_GB2312" w:hAnsi="宋体" w:cs="仿宋_GB2312"/>
                <w:color w:val="000000"/>
                <w:kern w:val="0"/>
                <w:sz w:val="20"/>
                <w:szCs w:val="20"/>
                <w:lang w:bidi="ar"/>
              </w:rPr>
            </w:pPr>
            <w:r>
              <w:rPr>
                <w:rFonts w:ascii="仿宋_GB2312" w:eastAsia="仿宋_GB2312" w:hint="eastAsia"/>
                <w:color w:val="000000"/>
                <w:sz w:val="20"/>
                <w:szCs w:val="20"/>
              </w:rPr>
              <w:t>一个水箱</w:t>
            </w:r>
            <w:r>
              <w:rPr>
                <w:rFonts w:ascii="仿宋_GB2312" w:eastAsia="仿宋_GB2312" w:hint="eastAsia"/>
                <w:color w:val="000000"/>
                <w:sz w:val="20"/>
                <w:szCs w:val="20"/>
              </w:rPr>
              <w:t>28L</w:t>
            </w:r>
            <w:r>
              <w:rPr>
                <w:rFonts w:ascii="仿宋_GB2312" w:eastAsia="仿宋_GB2312" w:hint="eastAsia"/>
                <w:color w:val="000000"/>
                <w:sz w:val="20"/>
                <w:szCs w:val="20"/>
              </w:rPr>
              <w:t>，一台排水泵（</w:t>
            </w:r>
            <w:r>
              <w:rPr>
                <w:rFonts w:ascii="仿宋_GB2312" w:eastAsia="仿宋_GB2312" w:hint="eastAsia"/>
                <w:color w:val="000000"/>
                <w:sz w:val="20"/>
                <w:szCs w:val="20"/>
              </w:rPr>
              <w:t>Q=8m3/h</w:t>
            </w:r>
            <w:r>
              <w:rPr>
                <w:rFonts w:ascii="仿宋_GB2312" w:eastAsia="仿宋_GB2312" w:hint="eastAsia"/>
                <w:color w:val="000000"/>
                <w:sz w:val="20"/>
                <w:szCs w:val="20"/>
              </w:rPr>
              <w:t>，</w:t>
            </w:r>
            <w:r>
              <w:rPr>
                <w:rFonts w:ascii="仿宋_GB2312" w:eastAsia="仿宋_GB2312" w:hint="eastAsia"/>
                <w:color w:val="000000"/>
                <w:sz w:val="20"/>
                <w:szCs w:val="20"/>
              </w:rPr>
              <w:t>H=20m</w:t>
            </w:r>
            <w:r>
              <w:rPr>
                <w:rFonts w:ascii="仿宋_GB2312" w:eastAsia="仿宋_GB2312" w:hint="eastAsia"/>
                <w:color w:val="000000"/>
                <w:sz w:val="20"/>
                <w:szCs w:val="20"/>
              </w:rPr>
              <w:t>，</w:t>
            </w:r>
            <w:r>
              <w:rPr>
                <w:rFonts w:ascii="仿宋_GB2312" w:eastAsia="仿宋_GB2312" w:hint="eastAsia"/>
                <w:color w:val="000000"/>
                <w:sz w:val="20"/>
                <w:szCs w:val="20"/>
              </w:rPr>
              <w:t>N=2.4KW</w:t>
            </w:r>
            <w:r>
              <w:rPr>
                <w:rFonts w:ascii="仿宋_GB2312" w:eastAsia="仿宋_GB2312" w:hint="eastAsia"/>
                <w:color w:val="000000"/>
                <w:sz w:val="20"/>
                <w:szCs w:val="20"/>
              </w:rPr>
              <w:t>）</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6D" w:rsidRDefault="0079152D">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int="eastAsia"/>
                <w:color w:val="000000"/>
                <w:sz w:val="20"/>
                <w:szCs w:val="20"/>
              </w:rPr>
              <w:t>台</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6D" w:rsidRDefault="0079152D">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int="eastAsia"/>
                <w:color w:val="000000"/>
                <w:sz w:val="20"/>
                <w:szCs w:val="20"/>
              </w:rPr>
              <w:t>4</w:t>
            </w:r>
          </w:p>
        </w:tc>
        <w:tc>
          <w:tcPr>
            <w:tcW w:w="956" w:type="dxa"/>
            <w:vAlign w:val="center"/>
          </w:tcPr>
          <w:p w:rsidR="0065316D" w:rsidRDefault="0065316D">
            <w:pPr>
              <w:spacing w:line="400" w:lineRule="exact"/>
              <w:rPr>
                <w:rFonts w:ascii="仿宋_GB2312" w:eastAsia="仿宋_GB2312" w:hAnsi="仿宋_GB2312" w:cs="仿宋_GB2312"/>
                <w:sz w:val="24"/>
                <w:szCs w:val="24"/>
              </w:rPr>
            </w:pPr>
          </w:p>
        </w:tc>
      </w:tr>
    </w:tbl>
    <w:p w:rsidR="0065316D" w:rsidRDefault="0079152D">
      <w:pPr>
        <w:shd w:val="clear" w:color="auto" w:fill="FFFFFF"/>
        <w:spacing w:line="500" w:lineRule="exact"/>
        <w:jc w:val="left"/>
        <w:rPr>
          <w:rFonts w:ascii="仿宋_GB2312" w:eastAsia="仿宋_GB2312" w:hAnsi="仿宋" w:cs="Tahoma"/>
          <w:b/>
          <w:bCs/>
          <w:sz w:val="32"/>
          <w:szCs w:val="32"/>
        </w:rPr>
      </w:pPr>
      <w:r>
        <w:rPr>
          <w:rFonts w:ascii="仿宋_GB2312" w:eastAsia="仿宋_GB2312" w:hAnsi="仿宋" w:cs="Tahoma" w:hint="eastAsia"/>
          <w:b/>
          <w:bCs/>
          <w:sz w:val="32"/>
          <w:szCs w:val="32"/>
        </w:rPr>
        <w:t>3</w:t>
      </w:r>
      <w:r>
        <w:rPr>
          <w:rFonts w:ascii="仿宋_GB2312" w:eastAsia="仿宋_GB2312" w:hAnsi="仿宋" w:cs="Tahoma" w:hint="eastAsia"/>
          <w:b/>
          <w:bCs/>
          <w:sz w:val="32"/>
          <w:szCs w:val="32"/>
        </w:rPr>
        <w:t>.</w:t>
      </w:r>
      <w:r>
        <w:rPr>
          <w:rFonts w:ascii="仿宋_GB2312" w:eastAsia="仿宋_GB2312" w:hAnsi="仿宋" w:cs="Tahoma" w:hint="eastAsia"/>
          <w:b/>
          <w:bCs/>
          <w:sz w:val="32"/>
          <w:szCs w:val="32"/>
        </w:rPr>
        <w:t>质量标淮</w:t>
      </w:r>
    </w:p>
    <w:p w:rsidR="0065316D" w:rsidRDefault="0079152D">
      <w:pPr>
        <w:pStyle w:val="3"/>
        <w:rPr>
          <w:b/>
          <w:szCs w:val="24"/>
        </w:rPr>
      </w:pPr>
      <w:bookmarkStart w:id="0" w:name="_Toc30636"/>
      <w:bookmarkStart w:id="1" w:name="_Toc534621595"/>
      <w:r>
        <w:rPr>
          <w:rFonts w:hint="eastAsia"/>
          <w:b/>
          <w:szCs w:val="24"/>
        </w:rPr>
        <w:t>3</w:t>
      </w:r>
      <w:r>
        <w:rPr>
          <w:rFonts w:hint="eastAsia"/>
          <w:b/>
          <w:szCs w:val="24"/>
        </w:rPr>
        <w:t>.1</w:t>
      </w:r>
      <w:r>
        <w:rPr>
          <w:rFonts w:hint="eastAsia"/>
          <w:b/>
          <w:szCs w:val="24"/>
        </w:rPr>
        <w:t>使用范围</w:t>
      </w:r>
      <w:bookmarkEnd w:id="0"/>
      <w:bookmarkEnd w:id="1"/>
    </w:p>
    <w:p w:rsidR="0065316D" w:rsidRDefault="0079152D">
      <w:pPr>
        <w:shd w:val="clear" w:color="auto" w:fill="FFFFFF"/>
        <w:spacing w:line="500" w:lineRule="exact"/>
        <w:ind w:firstLineChars="200" w:firstLine="480"/>
        <w:jc w:val="left"/>
        <w:rPr>
          <w:rFonts w:ascii="仿宋_GB2312" w:eastAsia="仿宋_GB2312" w:hAnsi="仿宋" w:cs="Tahoma"/>
          <w:sz w:val="24"/>
          <w:szCs w:val="24"/>
        </w:rPr>
      </w:pPr>
      <w:bookmarkStart w:id="2" w:name="_Toc13180"/>
      <w:r>
        <w:rPr>
          <w:rFonts w:ascii="仿宋_GB2312" w:eastAsia="仿宋_GB2312" w:hAnsi="仿宋" w:cs="Tahoma" w:hint="eastAsia"/>
          <w:sz w:val="24"/>
          <w:szCs w:val="24"/>
        </w:rPr>
        <w:t>包括各车站设备区电控房、风机房、空调机房、冷水机房等，位置详见设计图纸。</w:t>
      </w:r>
    </w:p>
    <w:p w:rsidR="0065316D" w:rsidRDefault="0079152D">
      <w:pPr>
        <w:widowControl/>
        <w:spacing w:before="100" w:beforeAutospacing="1" w:after="100" w:afterAutospacing="1" w:line="360" w:lineRule="auto"/>
        <w:ind w:left="197"/>
        <w:outlineLvl w:val="1"/>
        <w:rPr>
          <w:rFonts w:ascii="宋体" w:hAnsi="宋体"/>
          <w:b/>
          <w:sz w:val="24"/>
          <w:szCs w:val="24"/>
        </w:rPr>
      </w:pPr>
      <w:bookmarkStart w:id="3" w:name="_Toc534621593"/>
      <w:bookmarkEnd w:id="2"/>
      <w:r>
        <w:rPr>
          <w:rFonts w:ascii="宋体" w:hAnsi="宋体" w:hint="eastAsia"/>
          <w:b/>
          <w:sz w:val="24"/>
          <w:szCs w:val="24"/>
        </w:rPr>
        <w:t>3</w:t>
      </w:r>
      <w:r>
        <w:rPr>
          <w:rFonts w:ascii="宋体" w:hAnsi="宋体"/>
          <w:b/>
          <w:sz w:val="24"/>
          <w:szCs w:val="24"/>
        </w:rPr>
        <w:t>.2</w:t>
      </w:r>
      <w:r>
        <w:rPr>
          <w:rFonts w:ascii="宋体" w:hAnsi="宋体" w:hint="eastAsia"/>
          <w:b/>
          <w:sz w:val="24"/>
          <w:szCs w:val="24"/>
        </w:rPr>
        <w:t>质量标准</w:t>
      </w:r>
    </w:p>
    <w:p w:rsidR="0065316D" w:rsidRDefault="0079152D">
      <w:pPr>
        <w:widowControl/>
        <w:spacing w:before="100" w:beforeAutospacing="1" w:after="100" w:afterAutospacing="1" w:line="360" w:lineRule="auto"/>
        <w:ind w:left="197" w:firstLineChars="200" w:firstLine="480"/>
        <w:outlineLvl w:val="1"/>
        <w:rPr>
          <w:rFonts w:ascii="宋体" w:hAnsi="宋体"/>
          <w:sz w:val="24"/>
          <w:szCs w:val="24"/>
        </w:rPr>
      </w:pPr>
      <w:r>
        <w:rPr>
          <w:rFonts w:ascii="宋体" w:hAnsi="宋体" w:hint="eastAsia"/>
          <w:sz w:val="24"/>
          <w:szCs w:val="24"/>
        </w:rPr>
        <w:t>在杭州至绍兴城际铁路工程中卫生间污水排放系统采用密闭水箱全自动污水提升系统，包括密闭式集水箱（每个污水泵房</w:t>
      </w:r>
      <w:r>
        <w:rPr>
          <w:rFonts w:ascii="宋体" w:hAnsi="宋体" w:hint="eastAsia"/>
          <w:sz w:val="24"/>
          <w:szCs w:val="24"/>
        </w:rPr>
        <w:t>3</w:t>
      </w:r>
      <w:r>
        <w:rPr>
          <w:rFonts w:ascii="宋体" w:hAnsi="宋体" w:hint="eastAsia"/>
          <w:sz w:val="24"/>
          <w:szCs w:val="24"/>
        </w:rPr>
        <w:t>个集水箱）、两台干式潜污泵、一台手动隔膜泵、</w:t>
      </w:r>
      <w:r>
        <w:rPr>
          <w:rFonts w:ascii="宋体" w:hAnsi="宋体" w:hint="eastAsia"/>
          <w:sz w:val="24"/>
          <w:szCs w:val="24"/>
        </w:rPr>
        <w:t xml:space="preserve"> </w:t>
      </w:r>
      <w:r>
        <w:rPr>
          <w:rFonts w:hint="eastAsia"/>
          <w:sz w:val="24"/>
          <w:szCs w:val="24"/>
        </w:rPr>
        <w:t>1</w:t>
      </w:r>
      <w:r>
        <w:rPr>
          <w:rFonts w:ascii="宋体" w:hAnsi="宋体" w:hint="eastAsia"/>
          <w:sz w:val="24"/>
          <w:szCs w:val="24"/>
        </w:rPr>
        <w:t>台小型潜水泵（用于密闭水箱外污水坑排除渗漏积水等）、液位开关、控制箱、潜水电缆（包含就地控制箱与水泵、就地控制箱与液位开关之间所有的供电电缆和控制电缆）、紧固件、连接件等，密闭水箱应固定安装在污水泵房，招标人应考虑水箱的固定方式。地下站便民服务用房内设置密闭水箱全自动污水提升系统，包括密闭式集水箱（每个便民用房</w:t>
      </w:r>
      <w:r>
        <w:rPr>
          <w:rFonts w:hint="eastAsia"/>
          <w:sz w:val="24"/>
          <w:szCs w:val="24"/>
        </w:rPr>
        <w:t>1</w:t>
      </w:r>
      <w:r>
        <w:rPr>
          <w:rFonts w:ascii="宋体" w:hAnsi="宋体" w:hint="eastAsia"/>
          <w:sz w:val="24"/>
          <w:szCs w:val="24"/>
        </w:rPr>
        <w:t>个</w:t>
      </w:r>
      <w:r>
        <w:rPr>
          <w:rFonts w:ascii="宋体" w:hAnsi="宋体" w:hint="eastAsia"/>
          <w:sz w:val="24"/>
          <w:szCs w:val="24"/>
        </w:rPr>
        <w:lastRenderedPageBreak/>
        <w:t>集水箱）、一台干式潜污泵、液位开关、控制箱、潜水电缆（包含就地控制箱与水泵、就地控制箱与液位开关之间所有的供电电缆和控制电缆）、紧固件、连接件等，密闭水箱应固定安装在便民服务用房内，招标人应考虑水</w:t>
      </w:r>
      <w:r>
        <w:rPr>
          <w:rFonts w:ascii="宋体" w:hAnsi="宋体" w:hint="eastAsia"/>
          <w:sz w:val="24"/>
          <w:szCs w:val="24"/>
        </w:rPr>
        <w:t>箱的固定方式。便民服务设施排水应满足现行国家标准《污水综合排放标准》</w:t>
      </w:r>
      <w:r>
        <w:rPr>
          <w:rFonts w:hint="eastAsia"/>
          <w:sz w:val="24"/>
          <w:szCs w:val="24"/>
        </w:rPr>
        <w:t>GB8978-1996</w:t>
      </w:r>
      <w:r>
        <w:rPr>
          <w:rFonts w:ascii="宋体" w:hAnsi="宋体" w:hint="eastAsia"/>
          <w:sz w:val="24"/>
          <w:szCs w:val="24"/>
        </w:rPr>
        <w:t>及《污水排入城镇下水道水质标准》</w:t>
      </w:r>
      <w:r>
        <w:rPr>
          <w:rFonts w:hint="eastAsia"/>
          <w:sz w:val="24"/>
          <w:szCs w:val="24"/>
        </w:rPr>
        <w:t>CJ343-2010</w:t>
      </w:r>
      <w:r>
        <w:rPr>
          <w:rFonts w:ascii="宋体" w:hAnsi="宋体" w:hint="eastAsia"/>
          <w:sz w:val="24"/>
          <w:szCs w:val="24"/>
        </w:rPr>
        <w:t>要求，否则商家排水应自行处理达标。本用户需求书并未充分引述有关标准和规范的条文，提出的是最低限度的技术要求</w:t>
      </w:r>
      <w:r>
        <w:rPr>
          <w:rFonts w:ascii="宋体" w:hAnsi="宋体" w:hint="eastAsia"/>
          <w:sz w:val="24"/>
          <w:szCs w:val="24"/>
        </w:rPr>
        <w:t>。</w:t>
      </w:r>
    </w:p>
    <w:p w:rsidR="0065316D" w:rsidRDefault="0079152D">
      <w:pPr>
        <w:spacing w:line="360" w:lineRule="auto"/>
        <w:ind w:firstLineChars="200" w:firstLine="480"/>
        <w:rPr>
          <w:rFonts w:ascii="宋体" w:hAnsi="宋体"/>
          <w:sz w:val="24"/>
          <w:szCs w:val="24"/>
          <w:highlight w:val="yellow"/>
        </w:rPr>
      </w:pPr>
      <w:r>
        <w:rPr>
          <w:rFonts w:ascii="宋体" w:hAnsi="宋体" w:hint="eastAsia"/>
          <w:sz w:val="24"/>
          <w:szCs w:val="24"/>
          <w:highlight w:val="yellow"/>
        </w:rPr>
        <w:t>1.</w:t>
      </w:r>
      <w:r>
        <w:rPr>
          <w:rFonts w:ascii="宋体" w:hAnsi="宋体" w:hint="eastAsia"/>
          <w:sz w:val="24"/>
          <w:szCs w:val="24"/>
          <w:highlight w:val="yellow"/>
        </w:rPr>
        <w:t>技术标准</w:t>
      </w:r>
    </w:p>
    <w:p w:rsidR="0065316D" w:rsidRDefault="0079152D">
      <w:pPr>
        <w:spacing w:line="360" w:lineRule="auto"/>
        <w:ind w:firstLineChars="200" w:firstLine="480"/>
        <w:rPr>
          <w:rFonts w:ascii="宋体" w:hAnsi="宋体"/>
          <w:sz w:val="24"/>
          <w:szCs w:val="24"/>
          <w:highlight w:val="yellow"/>
        </w:rPr>
      </w:pPr>
      <w:r>
        <w:rPr>
          <w:rFonts w:ascii="宋体" w:hAnsi="宋体" w:hint="eastAsia"/>
          <w:sz w:val="24"/>
          <w:szCs w:val="24"/>
          <w:highlight w:val="yellow"/>
        </w:rPr>
        <w:t>《污水综合排放标准》</w:t>
      </w:r>
      <w:r>
        <w:rPr>
          <w:rFonts w:ascii="宋体" w:hAnsi="宋体" w:hint="eastAsia"/>
          <w:sz w:val="24"/>
          <w:szCs w:val="24"/>
          <w:highlight w:val="yellow"/>
        </w:rPr>
        <w:t>GB8978-1996</w:t>
      </w:r>
    </w:p>
    <w:p w:rsidR="0065316D" w:rsidRDefault="0079152D">
      <w:pPr>
        <w:spacing w:line="360" w:lineRule="auto"/>
        <w:ind w:firstLineChars="200" w:firstLine="480"/>
        <w:rPr>
          <w:rFonts w:ascii="宋体" w:hAnsi="宋体"/>
          <w:sz w:val="24"/>
          <w:szCs w:val="24"/>
          <w:highlight w:val="yellow"/>
        </w:rPr>
      </w:pPr>
      <w:r>
        <w:rPr>
          <w:rFonts w:ascii="宋体" w:hAnsi="宋体" w:hint="eastAsia"/>
          <w:sz w:val="24"/>
          <w:szCs w:val="24"/>
          <w:highlight w:val="yellow"/>
        </w:rPr>
        <w:t>《污水排入城镇下水道水质标准》</w:t>
      </w:r>
      <w:r>
        <w:rPr>
          <w:rFonts w:ascii="宋体" w:hAnsi="宋体" w:hint="eastAsia"/>
          <w:sz w:val="24"/>
          <w:szCs w:val="24"/>
          <w:highlight w:val="yellow"/>
        </w:rPr>
        <w:t xml:space="preserve"> CJ343-2010</w:t>
      </w:r>
    </w:p>
    <w:p w:rsidR="0065316D" w:rsidRDefault="0079152D">
      <w:pPr>
        <w:spacing w:line="360" w:lineRule="auto"/>
        <w:ind w:firstLineChars="200" w:firstLine="480"/>
        <w:rPr>
          <w:rFonts w:ascii="宋体" w:hAnsi="宋体"/>
          <w:sz w:val="24"/>
          <w:szCs w:val="24"/>
        </w:rPr>
      </w:pPr>
      <w:r>
        <w:rPr>
          <w:rFonts w:ascii="宋体" w:hAnsi="宋体" w:hint="eastAsia"/>
          <w:sz w:val="24"/>
          <w:szCs w:val="24"/>
          <w:highlight w:val="yellow"/>
        </w:rPr>
        <w:t>《城市污水回用设计规范》</w:t>
      </w:r>
      <w:r>
        <w:rPr>
          <w:rFonts w:ascii="宋体" w:hAnsi="宋体" w:hint="eastAsia"/>
          <w:sz w:val="24"/>
          <w:szCs w:val="24"/>
          <w:highlight w:val="yellow"/>
        </w:rPr>
        <w:t>CECS61-94</w:t>
      </w:r>
    </w:p>
    <w:p w:rsidR="0065316D" w:rsidRDefault="0079152D">
      <w:pPr>
        <w:spacing w:line="360" w:lineRule="auto"/>
        <w:ind w:firstLineChars="200" w:firstLine="480"/>
        <w:rPr>
          <w:rFonts w:ascii="宋体" w:hAnsi="宋体"/>
          <w:sz w:val="24"/>
          <w:szCs w:val="24"/>
        </w:rPr>
      </w:pPr>
      <w:r>
        <w:rPr>
          <w:rFonts w:ascii="宋体" w:hAnsi="宋体" w:hint="eastAsia"/>
          <w:sz w:val="24"/>
          <w:szCs w:val="24"/>
          <w:highlight w:val="yellow"/>
        </w:rPr>
        <w:t>如有最新国家和绍兴市标准、规范等，应按最新标准、规范执行，如多个规范对同一问题的标准和要求不一致时，应按</w:t>
      </w:r>
      <w:r>
        <w:rPr>
          <w:rFonts w:ascii="宋体" w:hAnsi="宋体" w:hint="eastAsia"/>
          <w:sz w:val="24"/>
          <w:szCs w:val="24"/>
          <w:highlight w:val="yellow"/>
        </w:rPr>
        <w:t>较高标准和要求内容执行。</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定义</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2.1 </w:t>
      </w:r>
      <w:r>
        <w:rPr>
          <w:rFonts w:ascii="宋体" w:hAnsi="宋体" w:hint="eastAsia"/>
          <w:sz w:val="24"/>
          <w:szCs w:val="24"/>
        </w:rPr>
        <w:t>废污水提升站：是指用于本工程污水收集提升排放的成套装置，</w:t>
      </w:r>
      <w:r>
        <w:rPr>
          <w:rFonts w:ascii="宋体" w:hAnsi="宋体" w:hint="eastAsia"/>
          <w:sz w:val="24"/>
          <w:szCs w:val="24"/>
        </w:rPr>
        <w:t xml:space="preserve"> </w:t>
      </w:r>
      <w:r>
        <w:rPr>
          <w:rFonts w:ascii="宋体" w:hAnsi="宋体" w:hint="eastAsia"/>
          <w:sz w:val="24"/>
          <w:szCs w:val="24"/>
        </w:rPr>
        <w:t>由密闭式集水箱、两台干式潜污泵（便民服务用房为</w:t>
      </w:r>
      <w:r>
        <w:rPr>
          <w:rFonts w:hint="eastAsia"/>
          <w:sz w:val="24"/>
          <w:szCs w:val="24"/>
        </w:rPr>
        <w:t xml:space="preserve">1 </w:t>
      </w:r>
      <w:r>
        <w:rPr>
          <w:rFonts w:ascii="宋体" w:hAnsi="宋体" w:hint="eastAsia"/>
          <w:sz w:val="24"/>
          <w:szCs w:val="24"/>
        </w:rPr>
        <w:t>台）、一台手动隔膜泵、</w:t>
      </w:r>
      <w:r>
        <w:rPr>
          <w:rFonts w:ascii="宋体" w:hAnsi="宋体" w:hint="eastAsia"/>
          <w:sz w:val="24"/>
          <w:szCs w:val="24"/>
        </w:rPr>
        <w:t xml:space="preserve"> </w:t>
      </w:r>
      <w:r>
        <w:rPr>
          <w:rFonts w:hint="eastAsia"/>
          <w:sz w:val="24"/>
          <w:szCs w:val="24"/>
        </w:rPr>
        <w:t>1</w:t>
      </w:r>
      <w:r>
        <w:rPr>
          <w:rFonts w:ascii="宋体" w:hAnsi="宋体" w:hint="eastAsia"/>
          <w:sz w:val="24"/>
          <w:szCs w:val="24"/>
        </w:rPr>
        <w:t>台小型潜污潜水泵（用于污水泵房密闭水箱外污水坑排除渗漏积水等）、液位开关、控制箱、潜水电缆（包含就地控制箱与水泵、就地控制箱与液位开关之间所有的供电电缆和控制电缆）、紧固件、连接件等。</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2.2 </w:t>
      </w:r>
      <w:r>
        <w:rPr>
          <w:rFonts w:ascii="宋体" w:hAnsi="宋体" w:hint="eastAsia"/>
          <w:sz w:val="24"/>
          <w:szCs w:val="24"/>
        </w:rPr>
        <w:t>“废污水提升站配套潜污泵”（简称配套潜污泵，下同）为在本工程所密闭污水提升装置配套安装在密闭式集水箱外侧，电机与水泵连在一起，整体曝露在空气</w:t>
      </w:r>
      <w:r>
        <w:rPr>
          <w:rFonts w:ascii="宋体" w:hAnsi="宋体" w:hint="eastAsia"/>
          <w:sz w:val="24"/>
          <w:szCs w:val="24"/>
        </w:rPr>
        <w:t>中，立式或卧式安装的潜污泵，用以提升工作介质的污水提升工程系统。配套潜污泵成套产品至少应当包括有潜污泵（含电机）、潜水电缆（包含就地控制箱与配套潜污泵的供电电缆和控制电缆）、紧固件等。</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2.3 </w:t>
      </w:r>
      <w:r>
        <w:rPr>
          <w:rFonts w:ascii="宋体" w:hAnsi="宋体" w:hint="eastAsia"/>
          <w:sz w:val="24"/>
          <w:szCs w:val="24"/>
        </w:rPr>
        <w:t>“设计流量”是指配套潜污泵在设计工况下的流量，单位</w:t>
      </w:r>
      <w:r>
        <w:rPr>
          <w:rFonts w:ascii="宋体" w:hAnsi="宋体" w:hint="eastAsia"/>
          <w:sz w:val="24"/>
          <w:szCs w:val="24"/>
        </w:rPr>
        <w:t xml:space="preserve"> </w:t>
      </w:r>
      <w:r>
        <w:rPr>
          <w:rFonts w:hint="eastAsia"/>
          <w:sz w:val="24"/>
          <w:szCs w:val="24"/>
        </w:rPr>
        <w:t>m3/h</w:t>
      </w:r>
      <w:r>
        <w:rPr>
          <w:rFonts w:ascii="宋体" w:hAnsi="宋体" w:hint="eastAsia"/>
          <w:sz w:val="24"/>
          <w:szCs w:val="24"/>
        </w:rPr>
        <w:t>。该流量为设计计算值。</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2.4 </w:t>
      </w:r>
      <w:r>
        <w:rPr>
          <w:rFonts w:ascii="宋体" w:hAnsi="宋体" w:hint="eastAsia"/>
          <w:sz w:val="24"/>
          <w:szCs w:val="24"/>
        </w:rPr>
        <w:t>“设计扬程”是指配套潜污泵抽送液体所需要的液柱高度（已包括水泵自身损失、管路水头损失、局部水头损失等之和），单位</w:t>
      </w:r>
      <w:r>
        <w:rPr>
          <w:rFonts w:ascii="宋体" w:hAnsi="宋体" w:hint="eastAsia"/>
          <w:sz w:val="24"/>
          <w:szCs w:val="24"/>
        </w:rPr>
        <w:t xml:space="preserve"> </w:t>
      </w:r>
      <w:r>
        <w:rPr>
          <w:rFonts w:hint="eastAsia"/>
          <w:sz w:val="24"/>
          <w:szCs w:val="24"/>
        </w:rPr>
        <w:t>m</w:t>
      </w:r>
      <w:r>
        <w:rPr>
          <w:rFonts w:ascii="宋体" w:hAnsi="宋体" w:hint="eastAsia"/>
          <w:sz w:val="24"/>
          <w:szCs w:val="24"/>
        </w:rPr>
        <w:t>。该扬程为设计计算值。</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lastRenderedPageBreak/>
        <w:t xml:space="preserve">2.5 </w:t>
      </w:r>
      <w:r>
        <w:rPr>
          <w:rFonts w:ascii="宋体" w:hAnsi="宋体" w:hint="eastAsia"/>
          <w:sz w:val="24"/>
          <w:szCs w:val="24"/>
        </w:rPr>
        <w:t>“功率”是指配套潜污泵在设计工况下正常运行所需要的电机功率，单位</w:t>
      </w:r>
      <w:r>
        <w:rPr>
          <w:rFonts w:ascii="宋体" w:hAnsi="宋体" w:hint="eastAsia"/>
          <w:sz w:val="24"/>
          <w:szCs w:val="24"/>
        </w:rPr>
        <w:t xml:space="preserve"> </w:t>
      </w:r>
      <w:r>
        <w:rPr>
          <w:rFonts w:hint="eastAsia"/>
          <w:sz w:val="24"/>
          <w:szCs w:val="24"/>
        </w:rPr>
        <w:t>KW</w:t>
      </w:r>
      <w:r>
        <w:rPr>
          <w:rFonts w:ascii="宋体" w:hAnsi="宋体" w:hint="eastAsia"/>
          <w:sz w:val="24"/>
          <w:szCs w:val="24"/>
        </w:rPr>
        <w:t>。</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 xml:space="preserve">6 </w:t>
      </w:r>
      <w:r>
        <w:rPr>
          <w:rFonts w:ascii="宋体" w:hAnsi="宋体" w:hint="eastAsia"/>
          <w:sz w:val="24"/>
          <w:szCs w:val="24"/>
        </w:rPr>
        <w:t>“设备第一次通电”是指污水</w:t>
      </w:r>
      <w:proofErr w:type="gramStart"/>
      <w:r>
        <w:rPr>
          <w:rFonts w:ascii="宋体" w:hAnsi="宋体" w:hint="eastAsia"/>
          <w:sz w:val="24"/>
          <w:szCs w:val="24"/>
        </w:rPr>
        <w:t>提升站</w:t>
      </w:r>
      <w:proofErr w:type="gramEnd"/>
      <w:r>
        <w:rPr>
          <w:rFonts w:ascii="宋体" w:hAnsi="宋体" w:hint="eastAsia"/>
          <w:sz w:val="24"/>
          <w:szCs w:val="24"/>
        </w:rPr>
        <w:t>安装完成后第一次试运转。</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2.7 </w:t>
      </w:r>
      <w:r>
        <w:rPr>
          <w:rFonts w:ascii="宋体" w:hAnsi="宋体" w:hint="eastAsia"/>
          <w:sz w:val="24"/>
          <w:szCs w:val="24"/>
        </w:rPr>
        <w:t>“</w:t>
      </w:r>
      <w:r>
        <w:rPr>
          <w:rFonts w:ascii="宋体" w:hAnsi="宋体" w:hint="eastAsia"/>
          <w:sz w:val="24"/>
          <w:szCs w:val="24"/>
        </w:rPr>
        <w:t xml:space="preserve"> </w:t>
      </w:r>
      <w:r>
        <w:rPr>
          <w:rFonts w:hint="eastAsia"/>
          <w:sz w:val="24"/>
          <w:szCs w:val="24"/>
        </w:rPr>
        <w:t>BAS</w:t>
      </w:r>
      <w:r>
        <w:rPr>
          <w:rFonts w:ascii="宋体" w:hAnsi="宋体" w:hint="eastAsia"/>
          <w:sz w:val="24"/>
          <w:szCs w:val="24"/>
        </w:rPr>
        <w:t>”环境与设备监控系统。</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工作条件</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3.1 </w:t>
      </w:r>
      <w:r>
        <w:rPr>
          <w:rFonts w:ascii="宋体" w:hAnsi="宋体" w:hint="eastAsia"/>
          <w:sz w:val="24"/>
          <w:szCs w:val="24"/>
        </w:rPr>
        <w:t>配套潜污</w:t>
      </w:r>
      <w:proofErr w:type="gramStart"/>
      <w:r>
        <w:rPr>
          <w:rFonts w:ascii="宋体" w:hAnsi="宋体" w:hint="eastAsia"/>
          <w:sz w:val="24"/>
          <w:szCs w:val="24"/>
        </w:rPr>
        <w:t>泵必须</w:t>
      </w:r>
      <w:proofErr w:type="gramEnd"/>
      <w:r>
        <w:rPr>
          <w:rFonts w:ascii="宋体" w:hAnsi="宋体" w:hint="eastAsia"/>
          <w:sz w:val="24"/>
          <w:szCs w:val="24"/>
        </w:rPr>
        <w:t>满足长期连续和稳定运行的要求，</w:t>
      </w:r>
      <w:r>
        <w:rPr>
          <w:rFonts w:ascii="宋体" w:hAnsi="宋体" w:hint="eastAsia"/>
          <w:sz w:val="24"/>
          <w:szCs w:val="24"/>
        </w:rPr>
        <w:t xml:space="preserve"> </w:t>
      </w:r>
      <w:r>
        <w:rPr>
          <w:rFonts w:hint="eastAsia"/>
          <w:sz w:val="24"/>
          <w:szCs w:val="24"/>
        </w:rPr>
        <w:t>40</w:t>
      </w:r>
      <w:r>
        <w:rPr>
          <w:rFonts w:ascii="宋体" w:hAnsi="宋体" w:hint="eastAsia"/>
          <w:sz w:val="24"/>
          <w:szCs w:val="24"/>
        </w:rPr>
        <w:t>℃环境温度下长期连续运行，并且安全可靠、故障率低、便于检测维修。</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3.2 </w:t>
      </w:r>
      <w:r>
        <w:rPr>
          <w:rFonts w:ascii="宋体" w:hAnsi="宋体" w:hint="eastAsia"/>
          <w:sz w:val="24"/>
          <w:szCs w:val="24"/>
        </w:rPr>
        <w:t>工作场所：出入口卫生间旁污水泵房或卫生间正下方污水泵房。</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3.3 </w:t>
      </w:r>
      <w:r>
        <w:rPr>
          <w:rFonts w:ascii="宋体" w:hAnsi="宋体" w:hint="eastAsia"/>
          <w:sz w:val="24"/>
          <w:szCs w:val="24"/>
        </w:rPr>
        <w:t>介质：卫生间污、废水。介质</w:t>
      </w:r>
      <w:r>
        <w:rPr>
          <w:rFonts w:ascii="宋体" w:hAnsi="宋体" w:hint="eastAsia"/>
          <w:sz w:val="24"/>
          <w:szCs w:val="24"/>
        </w:rPr>
        <w:t xml:space="preserve"> </w:t>
      </w:r>
      <w:r>
        <w:rPr>
          <w:rFonts w:hint="eastAsia"/>
          <w:sz w:val="24"/>
          <w:szCs w:val="24"/>
        </w:rPr>
        <w:t xml:space="preserve">pH </w:t>
      </w:r>
      <w:r>
        <w:rPr>
          <w:rFonts w:ascii="宋体" w:hAnsi="宋体" w:hint="eastAsia"/>
          <w:sz w:val="24"/>
          <w:szCs w:val="24"/>
        </w:rPr>
        <w:t>值：</w:t>
      </w:r>
      <w:r>
        <w:rPr>
          <w:rFonts w:ascii="宋体" w:hAnsi="宋体" w:hint="eastAsia"/>
          <w:sz w:val="24"/>
          <w:szCs w:val="24"/>
        </w:rPr>
        <w:t xml:space="preserve"> </w:t>
      </w:r>
      <w:r>
        <w:rPr>
          <w:rFonts w:hint="eastAsia"/>
          <w:sz w:val="24"/>
          <w:szCs w:val="24"/>
        </w:rPr>
        <w:t>4</w:t>
      </w:r>
      <w:r>
        <w:rPr>
          <w:rFonts w:ascii="宋体" w:hAnsi="宋体" w:hint="eastAsia"/>
          <w:sz w:val="24"/>
          <w:szCs w:val="24"/>
        </w:rPr>
        <w:t>～</w:t>
      </w:r>
      <w:r>
        <w:rPr>
          <w:rFonts w:hint="eastAsia"/>
          <w:sz w:val="24"/>
          <w:szCs w:val="24"/>
        </w:rPr>
        <w:t>10</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3.4 </w:t>
      </w:r>
      <w:r>
        <w:rPr>
          <w:rFonts w:ascii="宋体" w:hAnsi="宋体" w:hint="eastAsia"/>
          <w:sz w:val="24"/>
          <w:szCs w:val="24"/>
        </w:rPr>
        <w:t>海拔高度≦</w:t>
      </w:r>
      <w:r>
        <w:rPr>
          <w:rFonts w:ascii="宋体" w:hAnsi="宋体" w:hint="eastAsia"/>
          <w:sz w:val="24"/>
          <w:szCs w:val="24"/>
        </w:rPr>
        <w:t xml:space="preserve"> </w:t>
      </w:r>
      <w:r>
        <w:rPr>
          <w:rFonts w:hint="eastAsia"/>
          <w:sz w:val="24"/>
          <w:szCs w:val="24"/>
        </w:rPr>
        <w:t>1000M</w:t>
      </w:r>
      <w:r>
        <w:rPr>
          <w:rFonts w:ascii="宋体" w:hAnsi="宋体" w:hint="eastAsia"/>
          <w:sz w:val="24"/>
          <w:szCs w:val="24"/>
        </w:rPr>
        <w:t>，地震烈为</w:t>
      </w:r>
      <w:r>
        <w:rPr>
          <w:rFonts w:ascii="宋体" w:hAnsi="宋体" w:hint="eastAsia"/>
          <w:sz w:val="24"/>
          <w:szCs w:val="24"/>
        </w:rPr>
        <w:t xml:space="preserve"> </w:t>
      </w:r>
      <w:r>
        <w:rPr>
          <w:rFonts w:hint="eastAsia"/>
          <w:sz w:val="24"/>
          <w:szCs w:val="24"/>
        </w:rPr>
        <w:t xml:space="preserve">6 </w:t>
      </w:r>
      <w:r>
        <w:rPr>
          <w:rFonts w:ascii="宋体" w:hAnsi="宋体" w:hint="eastAsia"/>
          <w:sz w:val="24"/>
          <w:szCs w:val="24"/>
        </w:rPr>
        <w:t>度。</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3.5 </w:t>
      </w:r>
      <w:r>
        <w:rPr>
          <w:rFonts w:ascii="宋体" w:hAnsi="宋体" w:hint="eastAsia"/>
          <w:sz w:val="24"/>
          <w:szCs w:val="24"/>
        </w:rPr>
        <w:t>电源额定电压为</w:t>
      </w:r>
      <w:r>
        <w:rPr>
          <w:rFonts w:ascii="宋体" w:hAnsi="宋体" w:hint="eastAsia"/>
          <w:sz w:val="24"/>
          <w:szCs w:val="24"/>
        </w:rPr>
        <w:t xml:space="preserve"> </w:t>
      </w:r>
      <w:r>
        <w:rPr>
          <w:rFonts w:hint="eastAsia"/>
          <w:sz w:val="24"/>
          <w:szCs w:val="24"/>
        </w:rPr>
        <w:t>380V</w:t>
      </w:r>
      <w:r>
        <w:rPr>
          <w:rFonts w:ascii="宋体" w:hAnsi="宋体" w:hint="eastAsia"/>
          <w:sz w:val="24"/>
          <w:szCs w:val="24"/>
        </w:rPr>
        <w:t>±</w:t>
      </w:r>
      <w:r>
        <w:rPr>
          <w:rFonts w:ascii="宋体" w:hAnsi="宋体" w:hint="eastAsia"/>
          <w:sz w:val="24"/>
          <w:szCs w:val="24"/>
        </w:rPr>
        <w:t xml:space="preserve"> </w:t>
      </w:r>
      <w:r>
        <w:rPr>
          <w:rFonts w:hint="eastAsia"/>
          <w:sz w:val="24"/>
          <w:szCs w:val="24"/>
        </w:rPr>
        <w:t>10%</w:t>
      </w:r>
      <w:r>
        <w:rPr>
          <w:rFonts w:ascii="宋体" w:hAnsi="宋体" w:hint="eastAsia"/>
          <w:sz w:val="24"/>
          <w:szCs w:val="24"/>
        </w:rPr>
        <w:t>、频率为</w:t>
      </w:r>
      <w:r>
        <w:rPr>
          <w:rFonts w:ascii="宋体" w:hAnsi="宋体" w:hint="eastAsia"/>
          <w:sz w:val="24"/>
          <w:szCs w:val="24"/>
        </w:rPr>
        <w:t xml:space="preserve"> </w:t>
      </w:r>
      <w:r>
        <w:rPr>
          <w:rFonts w:hint="eastAsia"/>
          <w:sz w:val="24"/>
          <w:szCs w:val="24"/>
        </w:rPr>
        <w:t>50Hz</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3.6 </w:t>
      </w:r>
      <w:r>
        <w:rPr>
          <w:rFonts w:ascii="宋体" w:hAnsi="宋体" w:hint="eastAsia"/>
          <w:sz w:val="24"/>
          <w:szCs w:val="24"/>
        </w:rPr>
        <w:t>工作制类型：间断运转，随水位高低自动控制。</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4 .</w:t>
      </w:r>
      <w:r>
        <w:rPr>
          <w:rFonts w:ascii="宋体" w:hAnsi="宋体" w:hint="eastAsia"/>
          <w:sz w:val="24"/>
          <w:szCs w:val="24"/>
        </w:rPr>
        <w:t>基本要求</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4.1 </w:t>
      </w:r>
      <w:r>
        <w:rPr>
          <w:rFonts w:ascii="宋体" w:hAnsi="宋体" w:hint="eastAsia"/>
          <w:sz w:val="24"/>
          <w:szCs w:val="24"/>
        </w:rPr>
        <w:t>整套污水提升系统设备应为技术先进、性能优良、质量可靠、成熟稳定的产品。整套污水</w:t>
      </w:r>
      <w:proofErr w:type="gramStart"/>
      <w:r>
        <w:rPr>
          <w:rFonts w:ascii="宋体" w:hAnsi="宋体" w:hint="eastAsia"/>
          <w:sz w:val="24"/>
          <w:szCs w:val="24"/>
        </w:rPr>
        <w:t>提升站</w:t>
      </w:r>
      <w:proofErr w:type="gramEnd"/>
      <w:r>
        <w:rPr>
          <w:rFonts w:ascii="宋体" w:hAnsi="宋体" w:hint="eastAsia"/>
          <w:sz w:val="24"/>
          <w:szCs w:val="24"/>
        </w:rPr>
        <w:t>设备选型应符合国内外标准规范和质量认证要求，并能适应和满足本工程特定需求。</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4.2 </w:t>
      </w:r>
      <w:r>
        <w:rPr>
          <w:rFonts w:ascii="宋体" w:hAnsi="宋体" w:hint="eastAsia"/>
          <w:sz w:val="24"/>
          <w:szCs w:val="24"/>
        </w:rPr>
        <w:t>投标者应对所投产品的结构、技术特性、制作工艺、相关参数、执行的技术标准给予详细的描述和说明。</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4.3 </w:t>
      </w:r>
      <w:r>
        <w:rPr>
          <w:rFonts w:ascii="宋体" w:hAnsi="宋体" w:hint="eastAsia"/>
          <w:sz w:val="24"/>
          <w:szCs w:val="24"/>
        </w:rPr>
        <w:t>所有水泵配套电机均采用国家免检产品或进口品牌，电机生产厂必须通过</w:t>
      </w:r>
      <w:r>
        <w:rPr>
          <w:rFonts w:ascii="宋体" w:hAnsi="宋体" w:hint="eastAsia"/>
          <w:sz w:val="24"/>
          <w:szCs w:val="24"/>
        </w:rPr>
        <w:t xml:space="preserve"> </w:t>
      </w:r>
      <w:r>
        <w:rPr>
          <w:rFonts w:hint="eastAsia"/>
          <w:sz w:val="24"/>
          <w:szCs w:val="24"/>
        </w:rPr>
        <w:t xml:space="preserve">IS09000 </w:t>
      </w:r>
      <w:r>
        <w:rPr>
          <w:rFonts w:ascii="宋体" w:hAnsi="宋体" w:hint="eastAsia"/>
          <w:sz w:val="24"/>
          <w:szCs w:val="24"/>
        </w:rPr>
        <w:t>系列认证</w:t>
      </w:r>
      <w:r>
        <w:rPr>
          <w:rFonts w:ascii="宋体" w:hAnsi="宋体" w:hint="eastAsia"/>
          <w:sz w:val="24"/>
          <w:szCs w:val="24"/>
        </w:rPr>
        <w:t>。</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4.4 </w:t>
      </w:r>
      <w:r>
        <w:rPr>
          <w:rFonts w:ascii="宋体" w:hAnsi="宋体" w:hint="eastAsia"/>
          <w:sz w:val="24"/>
          <w:szCs w:val="24"/>
        </w:rPr>
        <w:t>水泵机组在供电范围内能正常启动和运行，其运转应平稳自如，无汽蚀产生，无固</w:t>
      </w:r>
      <w:r>
        <w:rPr>
          <w:rFonts w:ascii="宋体" w:hAnsi="宋体" w:hint="eastAsia"/>
          <w:sz w:val="24"/>
          <w:szCs w:val="24"/>
        </w:rPr>
        <w:t>体卡阻和织物缠裹等现象。且在全扬程的使用下，功率曲线保持平稳。</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4.5 </w:t>
      </w:r>
      <w:r>
        <w:rPr>
          <w:rFonts w:ascii="宋体" w:hAnsi="宋体" w:hint="eastAsia"/>
          <w:sz w:val="24"/>
          <w:szCs w:val="24"/>
        </w:rPr>
        <w:t>机组能根据液位的变化实现自动控制，且能在现场进行手动控制与远程控制。</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4.6 </w:t>
      </w:r>
      <w:r>
        <w:rPr>
          <w:rFonts w:ascii="宋体" w:hAnsi="宋体" w:hint="eastAsia"/>
          <w:sz w:val="24"/>
          <w:szCs w:val="24"/>
        </w:rPr>
        <w:t>潜</w:t>
      </w:r>
      <w:proofErr w:type="gramStart"/>
      <w:r>
        <w:rPr>
          <w:rFonts w:ascii="宋体" w:hAnsi="宋体" w:hint="eastAsia"/>
          <w:sz w:val="24"/>
          <w:szCs w:val="24"/>
        </w:rPr>
        <w:t>污泵应能</w:t>
      </w:r>
      <w:proofErr w:type="gramEnd"/>
      <w:r>
        <w:rPr>
          <w:rFonts w:ascii="宋体" w:hAnsi="宋体" w:hint="eastAsia"/>
          <w:sz w:val="24"/>
          <w:szCs w:val="24"/>
        </w:rPr>
        <w:t>自动交替运行，使各潜污泵的运行次数都能保持均等。</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4.7 </w:t>
      </w:r>
      <w:r>
        <w:rPr>
          <w:rFonts w:ascii="宋体" w:hAnsi="宋体" w:hint="eastAsia"/>
          <w:sz w:val="24"/>
          <w:szCs w:val="24"/>
        </w:rPr>
        <w:t>自动保护系统能进行多种状态显时，密闭监视的功能，并能对多种运行状态进行集中控制，有效的保护装置。实现泵的无人看管，自动运行及信号输出。</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4.8 </w:t>
      </w:r>
      <w:r>
        <w:rPr>
          <w:rFonts w:ascii="宋体" w:hAnsi="宋体" w:hint="eastAsia"/>
          <w:sz w:val="24"/>
          <w:szCs w:val="24"/>
        </w:rPr>
        <w:t>水泵应有对各类故障进行自检、报警。水泵</w:t>
      </w:r>
      <w:proofErr w:type="gramStart"/>
      <w:r>
        <w:rPr>
          <w:rFonts w:ascii="宋体" w:hAnsi="宋体" w:hint="eastAsia"/>
          <w:sz w:val="24"/>
          <w:szCs w:val="24"/>
        </w:rPr>
        <w:t>应有远控接口</w:t>
      </w:r>
      <w:proofErr w:type="gramEnd"/>
      <w:r>
        <w:rPr>
          <w:rFonts w:ascii="宋体" w:hAnsi="宋体" w:hint="eastAsia"/>
          <w:sz w:val="24"/>
          <w:szCs w:val="24"/>
        </w:rPr>
        <w:t>，接口应满足</w:t>
      </w:r>
      <w:r>
        <w:rPr>
          <w:rFonts w:ascii="宋体" w:hAnsi="宋体" w:hint="eastAsia"/>
          <w:sz w:val="24"/>
          <w:szCs w:val="24"/>
        </w:rPr>
        <w:t xml:space="preserve"> </w:t>
      </w:r>
      <w:r>
        <w:rPr>
          <w:rFonts w:hint="eastAsia"/>
          <w:sz w:val="24"/>
          <w:szCs w:val="24"/>
        </w:rPr>
        <w:t xml:space="preserve">BAS </w:t>
      </w:r>
      <w:r>
        <w:rPr>
          <w:rFonts w:ascii="宋体" w:hAnsi="宋体" w:hint="eastAsia"/>
          <w:sz w:val="24"/>
          <w:szCs w:val="24"/>
        </w:rPr>
        <w:t>系统接口要求，可接收</w:t>
      </w:r>
      <w:r>
        <w:rPr>
          <w:rFonts w:ascii="宋体" w:hAnsi="宋体" w:hint="eastAsia"/>
          <w:sz w:val="24"/>
          <w:szCs w:val="24"/>
        </w:rPr>
        <w:t xml:space="preserve"> </w:t>
      </w:r>
      <w:r>
        <w:rPr>
          <w:rFonts w:hint="eastAsia"/>
          <w:sz w:val="24"/>
          <w:szCs w:val="24"/>
        </w:rPr>
        <w:t xml:space="preserve">DC24V </w:t>
      </w:r>
      <w:r>
        <w:rPr>
          <w:rFonts w:ascii="宋体" w:hAnsi="宋体" w:hint="eastAsia"/>
          <w:sz w:val="24"/>
          <w:szCs w:val="24"/>
        </w:rPr>
        <w:t>及无源触点启停信号等信号。</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lastRenderedPageBreak/>
        <w:t>4.</w:t>
      </w:r>
      <w:r>
        <w:rPr>
          <w:rFonts w:ascii="宋体" w:hAnsi="宋体" w:hint="eastAsia"/>
          <w:sz w:val="24"/>
          <w:szCs w:val="24"/>
        </w:rPr>
        <w:t>9</w:t>
      </w:r>
      <w:r>
        <w:rPr>
          <w:rFonts w:ascii="宋体" w:hAnsi="宋体" w:hint="eastAsia"/>
          <w:sz w:val="24"/>
          <w:szCs w:val="24"/>
        </w:rPr>
        <w:t xml:space="preserve"> </w:t>
      </w:r>
      <w:r>
        <w:rPr>
          <w:rFonts w:ascii="宋体" w:hAnsi="宋体" w:hint="eastAsia"/>
          <w:sz w:val="24"/>
          <w:szCs w:val="24"/>
        </w:rPr>
        <w:t>整套</w:t>
      </w:r>
      <w:proofErr w:type="gramStart"/>
      <w:r>
        <w:rPr>
          <w:rFonts w:ascii="宋体" w:hAnsi="宋体" w:hint="eastAsia"/>
          <w:sz w:val="24"/>
          <w:szCs w:val="24"/>
        </w:rPr>
        <w:t>提升</w:t>
      </w:r>
      <w:r>
        <w:rPr>
          <w:rFonts w:ascii="宋体" w:hAnsi="宋体" w:hint="eastAsia"/>
          <w:sz w:val="24"/>
          <w:szCs w:val="24"/>
        </w:rPr>
        <w:t>站</w:t>
      </w:r>
      <w:proofErr w:type="gramEnd"/>
      <w:r>
        <w:rPr>
          <w:rFonts w:ascii="宋体" w:hAnsi="宋体" w:hint="eastAsia"/>
          <w:sz w:val="24"/>
          <w:szCs w:val="24"/>
        </w:rPr>
        <w:t>应能提升与输送生活污水和较高硬度地下水（可能包含地下结构渗漏的少许海水）水质以及可能存在的全淹没或部分浸没的条件下连续工作，同时还能适应于在长时间超大水流的情况连续运行、间歇运行、轮替运行和长期停止状态后的恢复运行。</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10</w:t>
      </w:r>
      <w:r>
        <w:rPr>
          <w:rFonts w:ascii="宋体" w:hAnsi="宋体" w:hint="eastAsia"/>
          <w:sz w:val="24"/>
          <w:szCs w:val="24"/>
        </w:rPr>
        <w:t xml:space="preserve"> </w:t>
      </w:r>
      <w:r>
        <w:rPr>
          <w:rFonts w:ascii="宋体" w:hAnsi="宋体" w:hint="eastAsia"/>
          <w:sz w:val="24"/>
          <w:szCs w:val="24"/>
        </w:rPr>
        <w:t>整套污水</w:t>
      </w:r>
      <w:proofErr w:type="gramStart"/>
      <w:r>
        <w:rPr>
          <w:rFonts w:ascii="宋体" w:hAnsi="宋体" w:hint="eastAsia"/>
          <w:sz w:val="24"/>
          <w:szCs w:val="24"/>
        </w:rPr>
        <w:t>提升站</w:t>
      </w:r>
      <w:proofErr w:type="gramEnd"/>
      <w:r>
        <w:rPr>
          <w:rFonts w:ascii="宋体" w:hAnsi="宋体" w:hint="eastAsia"/>
          <w:sz w:val="24"/>
          <w:szCs w:val="24"/>
        </w:rPr>
        <w:t>必须确保提供配套设备的流量、扬程等参数（流量和扬程均为设计计算值）应满足供货清单要求。招标人在设备选型时，必须保证配套潜污</w:t>
      </w:r>
      <w:proofErr w:type="gramStart"/>
      <w:r>
        <w:rPr>
          <w:rFonts w:ascii="宋体" w:hAnsi="宋体" w:hint="eastAsia"/>
          <w:sz w:val="24"/>
          <w:szCs w:val="24"/>
        </w:rPr>
        <w:t>泵能够</w:t>
      </w:r>
      <w:proofErr w:type="gramEnd"/>
      <w:r>
        <w:rPr>
          <w:rFonts w:ascii="宋体" w:hAnsi="宋体" w:hint="eastAsia"/>
          <w:sz w:val="24"/>
          <w:szCs w:val="24"/>
        </w:rPr>
        <w:t>安全可靠和稳定高效运行。</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4.1</w:t>
      </w:r>
      <w:r>
        <w:rPr>
          <w:rFonts w:ascii="宋体" w:hAnsi="宋体" w:hint="eastAsia"/>
          <w:sz w:val="24"/>
          <w:szCs w:val="24"/>
        </w:rPr>
        <w:t>1</w:t>
      </w:r>
      <w:r>
        <w:rPr>
          <w:rFonts w:ascii="宋体" w:hAnsi="宋体" w:hint="eastAsia"/>
          <w:sz w:val="24"/>
          <w:szCs w:val="24"/>
        </w:rPr>
        <w:t xml:space="preserve"> </w:t>
      </w:r>
      <w:r>
        <w:rPr>
          <w:rFonts w:ascii="宋体" w:hAnsi="宋体" w:hint="eastAsia"/>
          <w:sz w:val="24"/>
          <w:szCs w:val="24"/>
        </w:rPr>
        <w:t>污水</w:t>
      </w:r>
      <w:proofErr w:type="gramStart"/>
      <w:r>
        <w:rPr>
          <w:rFonts w:ascii="宋体" w:hAnsi="宋体" w:hint="eastAsia"/>
          <w:sz w:val="24"/>
          <w:szCs w:val="24"/>
        </w:rPr>
        <w:t>提升站整机</w:t>
      </w:r>
      <w:proofErr w:type="gramEnd"/>
      <w:r>
        <w:rPr>
          <w:rFonts w:ascii="宋体" w:hAnsi="宋体" w:hint="eastAsia"/>
          <w:sz w:val="24"/>
          <w:szCs w:val="24"/>
        </w:rPr>
        <w:t>使用寿命不应小于</w:t>
      </w:r>
      <w:r>
        <w:rPr>
          <w:rFonts w:ascii="宋体" w:hAnsi="宋体" w:hint="eastAsia"/>
          <w:sz w:val="24"/>
          <w:szCs w:val="24"/>
        </w:rPr>
        <w:t xml:space="preserve"> </w:t>
      </w:r>
      <w:r>
        <w:rPr>
          <w:rFonts w:hint="eastAsia"/>
          <w:sz w:val="24"/>
          <w:szCs w:val="24"/>
        </w:rPr>
        <w:t xml:space="preserve">20 </w:t>
      </w:r>
      <w:r>
        <w:rPr>
          <w:rFonts w:ascii="宋体" w:hAnsi="宋体" w:hint="eastAsia"/>
          <w:sz w:val="24"/>
          <w:szCs w:val="24"/>
        </w:rPr>
        <w:t>年。</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4.1</w:t>
      </w:r>
      <w:r>
        <w:rPr>
          <w:rFonts w:ascii="宋体" w:hAnsi="宋体" w:hint="eastAsia"/>
          <w:sz w:val="24"/>
          <w:szCs w:val="24"/>
        </w:rPr>
        <w:t>2</w:t>
      </w:r>
      <w:r>
        <w:rPr>
          <w:rFonts w:ascii="宋体" w:hAnsi="宋体" w:hint="eastAsia"/>
          <w:sz w:val="24"/>
          <w:szCs w:val="24"/>
        </w:rPr>
        <w:t xml:space="preserve"> </w:t>
      </w:r>
      <w:r>
        <w:rPr>
          <w:rFonts w:ascii="宋体" w:hAnsi="宋体" w:hint="eastAsia"/>
          <w:sz w:val="24"/>
          <w:szCs w:val="24"/>
        </w:rPr>
        <w:t>整套设备原则上应为配套若干个水箱并联的成套系统，整</w:t>
      </w:r>
      <w:r>
        <w:rPr>
          <w:rFonts w:ascii="宋体" w:hAnsi="宋体" w:hint="eastAsia"/>
          <w:sz w:val="24"/>
          <w:szCs w:val="24"/>
        </w:rPr>
        <w:t>套污水</w:t>
      </w:r>
      <w:proofErr w:type="gramStart"/>
      <w:r>
        <w:rPr>
          <w:rFonts w:ascii="宋体" w:hAnsi="宋体" w:hint="eastAsia"/>
          <w:sz w:val="24"/>
          <w:szCs w:val="24"/>
        </w:rPr>
        <w:t>提升站</w:t>
      </w:r>
      <w:proofErr w:type="gramEnd"/>
      <w:r>
        <w:rPr>
          <w:rFonts w:ascii="宋体" w:hAnsi="宋体" w:hint="eastAsia"/>
          <w:sz w:val="24"/>
          <w:szCs w:val="24"/>
        </w:rPr>
        <w:t>必须为招标人的标准产品，不可使用与标准产品不同材质、结构、安装形式的组件。</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5.</w:t>
      </w:r>
      <w:r>
        <w:rPr>
          <w:rFonts w:ascii="宋体" w:hAnsi="宋体" w:hint="eastAsia"/>
          <w:sz w:val="24"/>
          <w:szCs w:val="24"/>
        </w:rPr>
        <w:t>污水泵整机要求</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5.1 </w:t>
      </w:r>
      <w:r>
        <w:rPr>
          <w:rFonts w:ascii="宋体" w:hAnsi="宋体" w:hint="eastAsia"/>
          <w:sz w:val="24"/>
          <w:szCs w:val="24"/>
        </w:rPr>
        <w:t>每台配套污水</w:t>
      </w:r>
      <w:proofErr w:type="gramStart"/>
      <w:r>
        <w:rPr>
          <w:rFonts w:ascii="宋体" w:hAnsi="宋体" w:hint="eastAsia"/>
          <w:sz w:val="24"/>
          <w:szCs w:val="24"/>
        </w:rPr>
        <w:t>泵必须</w:t>
      </w:r>
      <w:proofErr w:type="gramEnd"/>
      <w:r>
        <w:rPr>
          <w:rFonts w:ascii="宋体" w:hAnsi="宋体" w:hint="eastAsia"/>
          <w:sz w:val="24"/>
          <w:szCs w:val="24"/>
        </w:rPr>
        <w:t>是干式安装的、单级和易拆卸的无阻塞型潜污泵，采用卧式泵。潜水电机与泵叶轮同轴相连。水力部件由水泵壳体、叶轮等组成。每台配套潜</w:t>
      </w:r>
      <w:proofErr w:type="gramStart"/>
      <w:r>
        <w:rPr>
          <w:rFonts w:ascii="宋体" w:hAnsi="宋体" w:hint="eastAsia"/>
          <w:sz w:val="24"/>
          <w:szCs w:val="24"/>
        </w:rPr>
        <w:t>污泵应满足</w:t>
      </w:r>
      <w:proofErr w:type="gramEnd"/>
      <w:r>
        <w:rPr>
          <w:rFonts w:ascii="宋体" w:hAnsi="宋体" w:hint="eastAsia"/>
          <w:sz w:val="24"/>
          <w:szCs w:val="24"/>
        </w:rPr>
        <w:t>在全淹没或部分淹没的条件下连续运行，同时也能满足间歇运行和长期停机后恢复正常启动运行。</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5.2 </w:t>
      </w:r>
      <w:r>
        <w:rPr>
          <w:rFonts w:ascii="宋体" w:hAnsi="宋体" w:hint="eastAsia"/>
          <w:sz w:val="24"/>
          <w:szCs w:val="24"/>
        </w:rPr>
        <w:t>电机必须可连续和间歇运行，每小时至少启动</w:t>
      </w:r>
      <w:r>
        <w:rPr>
          <w:rFonts w:ascii="宋体" w:hAnsi="宋体" w:hint="eastAsia"/>
          <w:sz w:val="24"/>
          <w:szCs w:val="24"/>
        </w:rPr>
        <w:t xml:space="preserve"> </w:t>
      </w:r>
      <w:r>
        <w:rPr>
          <w:rFonts w:hint="eastAsia"/>
          <w:sz w:val="24"/>
          <w:szCs w:val="24"/>
        </w:rPr>
        <w:t xml:space="preserve">20 </w:t>
      </w:r>
      <w:r>
        <w:rPr>
          <w:rFonts w:ascii="宋体" w:hAnsi="宋体" w:hint="eastAsia"/>
          <w:sz w:val="24"/>
          <w:szCs w:val="24"/>
        </w:rPr>
        <w:t>次，并不应对</w:t>
      </w:r>
      <w:proofErr w:type="gramStart"/>
      <w:r>
        <w:rPr>
          <w:rFonts w:ascii="宋体" w:hAnsi="宋体" w:hint="eastAsia"/>
          <w:sz w:val="24"/>
          <w:szCs w:val="24"/>
        </w:rPr>
        <w:t>泵带来</w:t>
      </w:r>
      <w:proofErr w:type="gramEnd"/>
      <w:r>
        <w:rPr>
          <w:rFonts w:ascii="宋体" w:hAnsi="宋体" w:hint="eastAsia"/>
          <w:sz w:val="24"/>
          <w:szCs w:val="24"/>
        </w:rPr>
        <w:t>任何有害影响。</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5.3 </w:t>
      </w:r>
      <w:r>
        <w:rPr>
          <w:rFonts w:ascii="宋体" w:hAnsi="宋体" w:hint="eastAsia"/>
          <w:sz w:val="24"/>
          <w:szCs w:val="24"/>
        </w:rPr>
        <w:t>水泵装置在其设计负荷范围内，必须无振动和无气蚀地平稳运行，</w:t>
      </w:r>
      <w:r>
        <w:rPr>
          <w:rFonts w:ascii="宋体" w:hAnsi="宋体" w:hint="eastAsia"/>
          <w:sz w:val="24"/>
          <w:szCs w:val="24"/>
        </w:rPr>
        <w:t>所有旋转部件（包括电机）应在制造时进行动、静平衡实验，运转噪音应低于</w:t>
      </w:r>
      <w:r>
        <w:rPr>
          <w:rFonts w:ascii="宋体" w:hAnsi="宋体" w:hint="eastAsia"/>
          <w:sz w:val="24"/>
          <w:szCs w:val="24"/>
        </w:rPr>
        <w:t xml:space="preserve"> </w:t>
      </w:r>
      <w:r>
        <w:rPr>
          <w:rFonts w:hint="eastAsia"/>
          <w:sz w:val="24"/>
          <w:szCs w:val="24"/>
        </w:rPr>
        <w:t>80dB(A).</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5.4 </w:t>
      </w:r>
      <w:r>
        <w:rPr>
          <w:rFonts w:ascii="宋体" w:hAnsi="宋体" w:hint="eastAsia"/>
          <w:sz w:val="24"/>
          <w:szCs w:val="24"/>
        </w:rPr>
        <w:t>水泵和电机均为同一设备制造商设计和制造。</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5.5 </w:t>
      </w:r>
      <w:r>
        <w:rPr>
          <w:rFonts w:ascii="宋体" w:hAnsi="宋体" w:hint="eastAsia"/>
          <w:sz w:val="24"/>
          <w:szCs w:val="24"/>
        </w:rPr>
        <w:t>水泵的工作曲线应是连续上升的，在工作范围内，相应的效率曲线应是比较平缓的。</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5.6 </w:t>
      </w:r>
      <w:r>
        <w:rPr>
          <w:rFonts w:ascii="宋体" w:hAnsi="宋体" w:hint="eastAsia"/>
          <w:sz w:val="24"/>
          <w:szCs w:val="24"/>
        </w:rPr>
        <w:t>在额定转速和流量下，扬程、效率误差应满足</w:t>
      </w:r>
      <w:r>
        <w:rPr>
          <w:rFonts w:ascii="宋体" w:hAnsi="宋体" w:hint="eastAsia"/>
          <w:sz w:val="24"/>
          <w:szCs w:val="24"/>
        </w:rPr>
        <w:t xml:space="preserve"> </w:t>
      </w:r>
      <w:r>
        <w:rPr>
          <w:rFonts w:hint="eastAsia"/>
          <w:sz w:val="24"/>
          <w:szCs w:val="24"/>
        </w:rPr>
        <w:t xml:space="preserve">ISO9906AnnexA </w:t>
      </w:r>
      <w:r>
        <w:rPr>
          <w:rFonts w:ascii="宋体" w:hAnsi="宋体" w:hint="eastAsia"/>
          <w:sz w:val="24"/>
          <w:szCs w:val="24"/>
        </w:rPr>
        <w:t>标准。</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5.7 </w:t>
      </w:r>
      <w:r>
        <w:rPr>
          <w:rFonts w:ascii="宋体" w:hAnsi="宋体" w:hint="eastAsia"/>
          <w:sz w:val="24"/>
          <w:szCs w:val="24"/>
        </w:rPr>
        <w:t>选</w:t>
      </w:r>
      <w:proofErr w:type="gramStart"/>
      <w:r>
        <w:rPr>
          <w:rFonts w:ascii="宋体" w:hAnsi="宋体" w:hint="eastAsia"/>
          <w:sz w:val="24"/>
          <w:szCs w:val="24"/>
        </w:rPr>
        <w:t>泵首先</w:t>
      </w:r>
      <w:proofErr w:type="gramEnd"/>
      <w:r>
        <w:rPr>
          <w:rFonts w:ascii="宋体" w:hAnsi="宋体" w:hint="eastAsia"/>
          <w:sz w:val="24"/>
          <w:szCs w:val="24"/>
        </w:rPr>
        <w:t>考虑的因素是：运行维修成本低，可靠性高和无故障运行时间长。</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5.8 </w:t>
      </w:r>
      <w:r>
        <w:rPr>
          <w:rFonts w:ascii="宋体" w:hAnsi="宋体" w:hint="eastAsia"/>
          <w:sz w:val="24"/>
          <w:szCs w:val="24"/>
        </w:rPr>
        <w:t>水泵所用电机必须有足够的功率储备，使水泵在性能曲线允许的范围之内工作时，不会超负荷。</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5.9 </w:t>
      </w:r>
      <w:r>
        <w:rPr>
          <w:rFonts w:ascii="宋体" w:hAnsi="宋体" w:hint="eastAsia"/>
          <w:sz w:val="24"/>
          <w:szCs w:val="24"/>
        </w:rPr>
        <w:t>必须满足整套设备在水淹情况下也可以安全运行。</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lastRenderedPageBreak/>
        <w:t xml:space="preserve">5.6 </w:t>
      </w:r>
      <w:proofErr w:type="gramStart"/>
      <w:r>
        <w:rPr>
          <w:rFonts w:ascii="宋体" w:hAnsi="宋体" w:hint="eastAsia"/>
          <w:sz w:val="24"/>
          <w:szCs w:val="24"/>
        </w:rPr>
        <w:t>污水泵各部件</w:t>
      </w:r>
      <w:proofErr w:type="gramEnd"/>
      <w:r>
        <w:rPr>
          <w:rFonts w:ascii="宋体" w:hAnsi="宋体" w:hint="eastAsia"/>
          <w:sz w:val="24"/>
          <w:szCs w:val="24"/>
        </w:rPr>
        <w:t>要求</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6.1 </w:t>
      </w:r>
      <w:r>
        <w:rPr>
          <w:rFonts w:ascii="宋体" w:hAnsi="宋体" w:hint="eastAsia"/>
          <w:sz w:val="24"/>
          <w:szCs w:val="24"/>
        </w:rPr>
        <w:t>电机</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电机应选用水泵生产商自行生产之产品或国际知名品牌优质电机。铸铁电机壳体，并配有不锈钢外壳，表面光滑美观，易清洗，防止污物堆积在水泵表面。外壳结构坚固，保护电机在受到碰撞时内部也不损坏。</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潜水电机必须有足够冷却，采用不依赖冷却套或外部冷却系统的循环散热方式。电机定子线圈内埋入</w:t>
      </w:r>
      <w:r>
        <w:rPr>
          <w:rFonts w:ascii="宋体" w:hAnsi="宋体" w:hint="eastAsia"/>
          <w:sz w:val="24"/>
          <w:szCs w:val="24"/>
        </w:rPr>
        <w:t xml:space="preserve"> </w:t>
      </w:r>
      <w:r>
        <w:rPr>
          <w:rFonts w:hint="eastAsia"/>
          <w:sz w:val="24"/>
          <w:szCs w:val="24"/>
        </w:rPr>
        <w:t xml:space="preserve">PTC </w:t>
      </w:r>
      <w:r>
        <w:rPr>
          <w:rFonts w:ascii="宋体" w:hAnsi="宋体" w:hint="eastAsia"/>
          <w:sz w:val="24"/>
          <w:szCs w:val="24"/>
        </w:rPr>
        <w:t>热敏电阻或双金属片，在电机超温时保护电机并过控制箱报警。</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电机式为</w:t>
      </w:r>
      <w:proofErr w:type="gramStart"/>
      <w:r>
        <w:rPr>
          <w:rFonts w:ascii="宋体" w:hAnsi="宋体" w:hint="eastAsia"/>
          <w:sz w:val="24"/>
          <w:szCs w:val="24"/>
        </w:rPr>
        <w:t>为</w:t>
      </w:r>
      <w:proofErr w:type="gramEnd"/>
      <w:r>
        <w:rPr>
          <w:rFonts w:ascii="宋体" w:hAnsi="宋体" w:hint="eastAsia"/>
          <w:sz w:val="24"/>
          <w:szCs w:val="24"/>
        </w:rPr>
        <w:t>三相鼠笼式异步电机，且符合</w:t>
      </w:r>
      <w:r>
        <w:rPr>
          <w:rFonts w:ascii="宋体" w:hAnsi="宋体" w:hint="eastAsia"/>
          <w:sz w:val="24"/>
          <w:szCs w:val="24"/>
        </w:rPr>
        <w:t xml:space="preserve"> </w:t>
      </w:r>
      <w:r>
        <w:rPr>
          <w:rFonts w:hint="eastAsia"/>
          <w:sz w:val="24"/>
          <w:szCs w:val="24"/>
        </w:rPr>
        <w:t xml:space="preserve">IP68 </w:t>
      </w:r>
      <w:proofErr w:type="gramStart"/>
      <w:r>
        <w:rPr>
          <w:rFonts w:ascii="宋体" w:hAnsi="宋体" w:hint="eastAsia"/>
          <w:sz w:val="24"/>
          <w:szCs w:val="24"/>
        </w:rPr>
        <w:t>级封水性</w:t>
      </w:r>
      <w:proofErr w:type="gramEnd"/>
      <w:r>
        <w:rPr>
          <w:rFonts w:ascii="宋体" w:hAnsi="宋体" w:hint="eastAsia"/>
          <w:sz w:val="24"/>
          <w:szCs w:val="24"/>
        </w:rPr>
        <w:t>能要</w:t>
      </w:r>
      <w:r>
        <w:rPr>
          <w:rFonts w:ascii="宋体" w:hAnsi="宋体" w:hint="eastAsia"/>
          <w:sz w:val="24"/>
          <w:szCs w:val="24"/>
        </w:rPr>
        <w:t>求，额定电压</w:t>
      </w:r>
      <w:r>
        <w:rPr>
          <w:rFonts w:ascii="宋体" w:hAnsi="宋体" w:hint="eastAsia"/>
          <w:sz w:val="24"/>
          <w:szCs w:val="24"/>
        </w:rPr>
        <w:t xml:space="preserve"> </w:t>
      </w:r>
      <w:r>
        <w:rPr>
          <w:rFonts w:hint="eastAsia"/>
          <w:sz w:val="24"/>
          <w:szCs w:val="24"/>
        </w:rPr>
        <w:t>380V</w:t>
      </w:r>
      <w:r>
        <w:rPr>
          <w:rFonts w:ascii="宋体" w:hAnsi="宋体" w:hint="eastAsia"/>
          <w:sz w:val="24"/>
          <w:szCs w:val="24"/>
        </w:rPr>
        <w:t>，频率</w:t>
      </w:r>
      <w:r>
        <w:rPr>
          <w:rFonts w:ascii="宋体" w:hAnsi="宋体" w:hint="eastAsia"/>
          <w:sz w:val="24"/>
          <w:szCs w:val="24"/>
        </w:rPr>
        <w:t xml:space="preserve"> </w:t>
      </w:r>
      <w:r>
        <w:rPr>
          <w:rFonts w:hint="eastAsia"/>
          <w:sz w:val="24"/>
          <w:szCs w:val="24"/>
        </w:rPr>
        <w:t>50HZ</w:t>
      </w:r>
      <w:r>
        <w:rPr>
          <w:rFonts w:ascii="宋体" w:hAnsi="宋体" w:hint="eastAsia"/>
          <w:sz w:val="24"/>
          <w:szCs w:val="24"/>
        </w:rPr>
        <w:t>，绝缘等级至少为</w:t>
      </w:r>
      <w:r>
        <w:rPr>
          <w:rFonts w:ascii="宋体" w:hAnsi="宋体" w:hint="eastAsia"/>
          <w:sz w:val="24"/>
          <w:szCs w:val="24"/>
        </w:rPr>
        <w:t xml:space="preserve"> </w:t>
      </w:r>
      <w:r>
        <w:rPr>
          <w:rFonts w:hint="eastAsia"/>
          <w:sz w:val="24"/>
          <w:szCs w:val="24"/>
        </w:rPr>
        <w:t xml:space="preserve">F </w:t>
      </w:r>
      <w:r>
        <w:rPr>
          <w:rFonts w:ascii="宋体" w:hAnsi="宋体" w:hint="eastAsia"/>
          <w:sz w:val="24"/>
          <w:szCs w:val="24"/>
        </w:rPr>
        <w:t>级。电机应做到选材优良、工艺先进、装配简便、绝缘可靠、散热良好，寿命长、少维护。</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电机的综合工作因数至少为</w:t>
      </w:r>
      <w:r>
        <w:rPr>
          <w:rFonts w:ascii="宋体" w:hAnsi="宋体" w:hint="eastAsia"/>
          <w:sz w:val="24"/>
          <w:szCs w:val="24"/>
        </w:rPr>
        <w:t xml:space="preserve"> </w:t>
      </w:r>
      <w:r>
        <w:rPr>
          <w:rFonts w:hint="eastAsia"/>
          <w:sz w:val="24"/>
          <w:szCs w:val="24"/>
        </w:rPr>
        <w:t>1.10</w:t>
      </w:r>
      <w:r>
        <w:rPr>
          <w:rFonts w:ascii="宋体" w:hAnsi="宋体" w:hint="eastAsia"/>
          <w:sz w:val="24"/>
          <w:szCs w:val="24"/>
        </w:rPr>
        <w:t>，允许电压波动为正负</w:t>
      </w:r>
      <w:r>
        <w:rPr>
          <w:rFonts w:ascii="宋体" w:hAnsi="宋体" w:hint="eastAsia"/>
          <w:sz w:val="24"/>
          <w:szCs w:val="24"/>
        </w:rPr>
        <w:t xml:space="preserve"> </w:t>
      </w:r>
      <w:r>
        <w:rPr>
          <w:rFonts w:hint="eastAsia"/>
          <w:sz w:val="24"/>
          <w:szCs w:val="24"/>
        </w:rPr>
        <w:t>10%</w:t>
      </w:r>
      <w:r>
        <w:rPr>
          <w:rFonts w:ascii="宋体" w:hAnsi="宋体" w:hint="eastAsia"/>
          <w:sz w:val="24"/>
          <w:szCs w:val="24"/>
        </w:rPr>
        <w:t>，</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电机应能在负载范围内连续运行，并且不损坏。在长期满负荷运行时，应有合适的额定功率保证水泵在整个性能曲线中不会发生过载，允许至少每小时</w:t>
      </w:r>
      <w:r>
        <w:rPr>
          <w:rFonts w:ascii="宋体" w:hAnsi="宋体" w:hint="eastAsia"/>
          <w:sz w:val="24"/>
          <w:szCs w:val="24"/>
        </w:rPr>
        <w:t xml:space="preserve"> </w:t>
      </w:r>
      <w:r>
        <w:rPr>
          <w:rFonts w:hint="eastAsia"/>
          <w:sz w:val="24"/>
          <w:szCs w:val="24"/>
        </w:rPr>
        <w:t xml:space="preserve">20 </w:t>
      </w:r>
      <w:r>
        <w:rPr>
          <w:rFonts w:ascii="宋体" w:hAnsi="宋体" w:hint="eastAsia"/>
          <w:sz w:val="24"/>
          <w:szCs w:val="24"/>
        </w:rPr>
        <w:t>次启动而对电机不应有任何影响。</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安装与维修简便，同一台水泵适用于潜水安装和干式安装。</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6.2 </w:t>
      </w:r>
      <w:r>
        <w:rPr>
          <w:rFonts w:ascii="宋体" w:hAnsi="宋体" w:hint="eastAsia"/>
          <w:sz w:val="24"/>
          <w:szCs w:val="24"/>
        </w:rPr>
        <w:t>壳体（含泵蜗壳和电机壳）</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壳体应由采用</w:t>
      </w:r>
      <w:r>
        <w:rPr>
          <w:rFonts w:ascii="宋体" w:hAnsi="宋体" w:hint="eastAsia"/>
          <w:sz w:val="24"/>
          <w:szCs w:val="24"/>
        </w:rPr>
        <w:t>先进工艺制造，具有性能佳、强度高、质量优、抗腐蚀、坚固耐用等特性。</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材质：配套潜污泵壳体应是先进工艺制造的整件灰口铸铁，有足够大的平滑流道以通过进入叶轮的颗粒，泵壳应能从电机上方便的拆下而进行叶轮检查。</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表面：配套潜污泵壳体表面应当采用先进的防磨损、防腐蚀、防锈蚀等表面处理工艺。壳体应无划伤、锈斑和压痕，表面整洁、美观光滑，涂层应均匀且色调一致，无气泡和剥落（包括在规定使用期限内不得出现腐蚀与锈蚀现象），内部无杂物。此外，壳体上还需预留吊耳以方便设备维护升降。</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厚度：配套潜污泵壳体应</w:t>
      </w:r>
      <w:r>
        <w:rPr>
          <w:rFonts w:ascii="宋体" w:hAnsi="宋体" w:hint="eastAsia"/>
          <w:sz w:val="24"/>
          <w:szCs w:val="24"/>
        </w:rPr>
        <w:t>有足够的厚度，以承受水静压试验和连续运行时的最大压力。壳体不应有渗漏、冒汗等缺陷。</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连接件：所有壳体联接紧固件应采用优质不锈钢制作。壳体出水口与</w:t>
      </w:r>
      <w:r>
        <w:rPr>
          <w:rFonts w:ascii="宋体" w:hAnsi="宋体" w:hint="eastAsia"/>
          <w:sz w:val="24"/>
          <w:szCs w:val="24"/>
        </w:rPr>
        <w:lastRenderedPageBreak/>
        <w:t>管道之间的密封，须保证无泄漏，同时降低振动和噪声。</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6.3 </w:t>
      </w:r>
      <w:r>
        <w:rPr>
          <w:rFonts w:ascii="宋体" w:hAnsi="宋体" w:hint="eastAsia"/>
          <w:sz w:val="24"/>
          <w:szCs w:val="24"/>
        </w:rPr>
        <w:t>叶轮</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材质与结构：叶轮应选用优质铸铁制造，有环氧树脂防腐涂层。</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叶轮为水力平衡的离心式涡流叶轮，泵送液体在叶轮外侧通过。叶轮流道必须本身极高的过流特性，叶轮的过流通</w:t>
      </w:r>
      <w:proofErr w:type="gramStart"/>
      <w:r>
        <w:rPr>
          <w:rFonts w:ascii="宋体" w:hAnsi="宋体" w:hint="eastAsia"/>
          <w:sz w:val="24"/>
          <w:szCs w:val="24"/>
        </w:rPr>
        <w:t>径</w:t>
      </w:r>
      <w:proofErr w:type="gramEnd"/>
      <w:r>
        <w:rPr>
          <w:rFonts w:ascii="宋体" w:hAnsi="宋体" w:hint="eastAsia"/>
          <w:sz w:val="24"/>
          <w:szCs w:val="24"/>
        </w:rPr>
        <w:t>不得小于</w:t>
      </w:r>
      <w:r>
        <w:rPr>
          <w:rFonts w:ascii="宋体" w:hAnsi="宋体" w:hint="eastAsia"/>
          <w:sz w:val="24"/>
          <w:szCs w:val="24"/>
        </w:rPr>
        <w:t xml:space="preserve"> </w:t>
      </w:r>
      <w:r>
        <w:rPr>
          <w:rFonts w:ascii="宋体" w:hAnsi="宋体" w:hint="eastAsia"/>
          <w:sz w:val="24"/>
          <w:szCs w:val="24"/>
        </w:rPr>
        <w:t>Φ</w:t>
      </w:r>
      <w:r>
        <w:rPr>
          <w:rFonts w:hint="eastAsia"/>
          <w:sz w:val="24"/>
          <w:szCs w:val="24"/>
        </w:rPr>
        <w:t>65mm</w:t>
      </w:r>
      <w:r>
        <w:rPr>
          <w:rFonts w:ascii="宋体" w:hAnsi="宋体" w:hint="eastAsia"/>
          <w:sz w:val="24"/>
          <w:szCs w:val="24"/>
        </w:rPr>
        <w:t>，并能提升输送含有地铁特定需求的固体、纤维材料、污泥和污水中其它的杂物的废污水，以确保叶轮无阻塞的</w:t>
      </w:r>
      <w:r>
        <w:rPr>
          <w:rFonts w:ascii="宋体" w:hAnsi="宋体" w:hint="eastAsia"/>
          <w:sz w:val="24"/>
          <w:szCs w:val="24"/>
        </w:rPr>
        <w:t>通流。</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叶轮和泵轴之间应有内部锁定装置，正转或反转时叶轮不得松动。</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叶轮叶片均匀布置，并具有高效能、低振动、抗冲刷、抗磨损、耐腐蚀、强度高、寿命长等特性，不可增加额外切割装置，以本身具有防阻塞、防缠绕的性能最佳。</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叶轮应具有优良动静平衡性能，运转平稳，动平衡精度不低于</w:t>
      </w:r>
      <w:r>
        <w:rPr>
          <w:rFonts w:ascii="宋体" w:hAnsi="宋体" w:hint="eastAsia"/>
          <w:sz w:val="24"/>
          <w:szCs w:val="24"/>
        </w:rPr>
        <w:t xml:space="preserve"> </w:t>
      </w:r>
      <w:r>
        <w:rPr>
          <w:rFonts w:hint="eastAsia"/>
          <w:sz w:val="24"/>
          <w:szCs w:val="24"/>
        </w:rPr>
        <w:t xml:space="preserve">G6.3 </w:t>
      </w:r>
      <w:r>
        <w:rPr>
          <w:rFonts w:ascii="宋体" w:hAnsi="宋体" w:hint="eastAsia"/>
          <w:sz w:val="24"/>
          <w:szCs w:val="24"/>
        </w:rPr>
        <w:t>级，同时精心地进行加工和表面处理。叶轮能高效率传递电机输出功率。</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6.4 </w:t>
      </w:r>
      <w:r>
        <w:rPr>
          <w:rFonts w:ascii="宋体" w:hAnsi="宋体" w:hint="eastAsia"/>
          <w:sz w:val="24"/>
          <w:szCs w:val="24"/>
        </w:rPr>
        <w:t>泵轴</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材质与结构：泵轴和电机轴为一体化结构，泵轴为电机轴的延伸，不接受中间耦合传动。泵轴直接支撑在轴承上，不采用轴套形式。</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泵轴的</w:t>
      </w:r>
      <w:proofErr w:type="gramStart"/>
      <w:r>
        <w:rPr>
          <w:rFonts w:ascii="宋体" w:hAnsi="宋体" w:hint="eastAsia"/>
          <w:sz w:val="24"/>
          <w:szCs w:val="24"/>
        </w:rPr>
        <w:t>叶轮端应采用</w:t>
      </w:r>
      <w:proofErr w:type="gramEnd"/>
      <w:r>
        <w:rPr>
          <w:rFonts w:ascii="宋体" w:hAnsi="宋体" w:hint="eastAsia"/>
          <w:sz w:val="24"/>
          <w:szCs w:val="24"/>
        </w:rPr>
        <w:t>锥形设计，方便叶轮的安装，且叶轮安装固定后能够消除叶轮和</w:t>
      </w:r>
      <w:proofErr w:type="gramStart"/>
      <w:r>
        <w:rPr>
          <w:rFonts w:ascii="宋体" w:hAnsi="宋体" w:hint="eastAsia"/>
          <w:sz w:val="24"/>
          <w:szCs w:val="24"/>
        </w:rPr>
        <w:t>轴之间</w:t>
      </w:r>
      <w:proofErr w:type="gramEnd"/>
      <w:r>
        <w:rPr>
          <w:rFonts w:ascii="宋体" w:hAnsi="宋体" w:hint="eastAsia"/>
          <w:sz w:val="24"/>
          <w:szCs w:val="24"/>
        </w:rPr>
        <w:t>的间隙。</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泵轴应有足够的强度和刚度，泵轴必须采用实心优质不锈钢，以承受正常工作、启动、停机时可能出现的最大扭矩，确保</w:t>
      </w:r>
      <w:proofErr w:type="gramStart"/>
      <w:r>
        <w:rPr>
          <w:rFonts w:ascii="宋体" w:hAnsi="宋体" w:hint="eastAsia"/>
          <w:sz w:val="24"/>
          <w:szCs w:val="24"/>
        </w:rPr>
        <w:t>泵运行</w:t>
      </w:r>
      <w:proofErr w:type="gramEnd"/>
      <w:r>
        <w:rPr>
          <w:rFonts w:ascii="宋体" w:hAnsi="宋体" w:hint="eastAsia"/>
          <w:sz w:val="24"/>
          <w:szCs w:val="24"/>
        </w:rPr>
        <w:t>平稳。泵轴受机械密封等保护，与输送液体完全不接触。</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6.5 </w:t>
      </w:r>
      <w:r>
        <w:rPr>
          <w:rFonts w:ascii="宋体" w:hAnsi="宋体" w:hint="eastAsia"/>
          <w:sz w:val="24"/>
          <w:szCs w:val="24"/>
        </w:rPr>
        <w:t>轴承</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泵和电机的轴承应为永久脂润滑的高质量免维护轴承，应有足够的承载能力。</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轴承采用油脂润滑，轴承工作温度≤</w:t>
      </w:r>
      <w:r>
        <w:rPr>
          <w:rFonts w:hint="eastAsia"/>
          <w:sz w:val="24"/>
          <w:szCs w:val="24"/>
        </w:rPr>
        <w:t>75</w:t>
      </w:r>
      <w:r>
        <w:rPr>
          <w:rFonts w:ascii="宋体" w:hAnsi="宋体" w:hint="eastAsia"/>
          <w:sz w:val="24"/>
          <w:szCs w:val="24"/>
        </w:rPr>
        <w:t>℃，轴承寿命应在</w:t>
      </w:r>
      <w:r>
        <w:rPr>
          <w:rFonts w:ascii="宋体" w:hAnsi="宋体" w:hint="eastAsia"/>
          <w:sz w:val="24"/>
          <w:szCs w:val="24"/>
        </w:rPr>
        <w:t xml:space="preserve"> </w:t>
      </w:r>
      <w:r>
        <w:rPr>
          <w:rFonts w:hint="eastAsia"/>
          <w:sz w:val="24"/>
          <w:szCs w:val="24"/>
        </w:rPr>
        <w:t xml:space="preserve">100,000 </w:t>
      </w:r>
      <w:r>
        <w:rPr>
          <w:rFonts w:ascii="宋体" w:hAnsi="宋体" w:hint="eastAsia"/>
          <w:sz w:val="24"/>
          <w:szCs w:val="24"/>
        </w:rPr>
        <w:t>小时以上。</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 xml:space="preserve"> 3</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轴承应选用知名品牌产品。</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6.6 </w:t>
      </w:r>
      <w:r>
        <w:rPr>
          <w:rFonts w:ascii="宋体" w:hAnsi="宋体" w:hint="eastAsia"/>
          <w:sz w:val="24"/>
          <w:szCs w:val="24"/>
        </w:rPr>
        <w:t>轴封</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轴</w:t>
      </w:r>
      <w:proofErr w:type="gramStart"/>
      <w:r>
        <w:rPr>
          <w:rFonts w:ascii="宋体" w:hAnsi="宋体" w:hint="eastAsia"/>
          <w:sz w:val="24"/>
          <w:szCs w:val="24"/>
        </w:rPr>
        <w:t>封结构</w:t>
      </w:r>
      <w:proofErr w:type="gramEnd"/>
      <w:r>
        <w:rPr>
          <w:rFonts w:ascii="宋体" w:hAnsi="宋体" w:hint="eastAsia"/>
          <w:sz w:val="24"/>
          <w:szCs w:val="24"/>
        </w:rPr>
        <w:t>应便于检查、拆装、更换。机械密封采用全不锈钢外壳、碳</w:t>
      </w:r>
      <w:r>
        <w:rPr>
          <w:rFonts w:ascii="宋体" w:hAnsi="宋体" w:hint="eastAsia"/>
          <w:sz w:val="24"/>
          <w:szCs w:val="24"/>
        </w:rPr>
        <w:lastRenderedPageBreak/>
        <w:t>化硅材料，其弹簧系统等零件全部保护在不锈钢外壳内用油冷却和润滑，不与泵送液体接触。</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在密封之间必须设计有油室，内充有冷却润滑油。</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机械密封应是免维护的，具有良好的机械强度和抵抗热冲击特点，介质酸碱度范围应在</w:t>
      </w:r>
      <w:r>
        <w:rPr>
          <w:rFonts w:ascii="宋体" w:hAnsi="宋体" w:hint="eastAsia"/>
          <w:sz w:val="24"/>
          <w:szCs w:val="24"/>
        </w:rPr>
        <w:t xml:space="preserve"> </w:t>
      </w:r>
      <w:r>
        <w:rPr>
          <w:rFonts w:hint="eastAsia"/>
          <w:sz w:val="24"/>
          <w:szCs w:val="24"/>
        </w:rPr>
        <w:t xml:space="preserve">4-10 </w:t>
      </w:r>
      <w:r>
        <w:rPr>
          <w:rFonts w:ascii="宋体" w:hAnsi="宋体" w:hint="eastAsia"/>
          <w:sz w:val="24"/>
          <w:szCs w:val="24"/>
        </w:rPr>
        <w:t>之间，具有良好的抗腐蚀性、耐磨性、耐用性。</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机械密封应选用国际知名品牌优质产品，如博格</w:t>
      </w:r>
      <w:proofErr w:type="gramStart"/>
      <w:r>
        <w:rPr>
          <w:rFonts w:ascii="宋体" w:hAnsi="宋体" w:hint="eastAsia"/>
          <w:sz w:val="24"/>
          <w:szCs w:val="24"/>
        </w:rPr>
        <w:t>曼</w:t>
      </w:r>
      <w:proofErr w:type="gramEnd"/>
      <w:r>
        <w:rPr>
          <w:rFonts w:ascii="宋体" w:hAnsi="宋体" w:hint="eastAsia"/>
          <w:sz w:val="24"/>
          <w:szCs w:val="24"/>
        </w:rPr>
        <w:t>、约翰克兰等，其工作寿命不得低于</w:t>
      </w:r>
      <w:r>
        <w:rPr>
          <w:rFonts w:ascii="宋体" w:hAnsi="宋体" w:hint="eastAsia"/>
          <w:sz w:val="24"/>
          <w:szCs w:val="24"/>
        </w:rPr>
        <w:t xml:space="preserve"> </w:t>
      </w:r>
      <w:r>
        <w:rPr>
          <w:rFonts w:hint="eastAsia"/>
          <w:sz w:val="24"/>
          <w:szCs w:val="24"/>
        </w:rPr>
        <w:t xml:space="preserve">10000 </w:t>
      </w:r>
      <w:r>
        <w:rPr>
          <w:rFonts w:ascii="宋体" w:hAnsi="宋体" w:hint="eastAsia"/>
          <w:sz w:val="24"/>
          <w:szCs w:val="24"/>
        </w:rPr>
        <w:t>小时。</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6.7 </w:t>
      </w:r>
      <w:r>
        <w:rPr>
          <w:rFonts w:ascii="宋体" w:hAnsi="宋体" w:hint="eastAsia"/>
          <w:sz w:val="24"/>
          <w:szCs w:val="24"/>
        </w:rPr>
        <w:t>Ｏ型密封圈</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Ｏ型密封圈</w:t>
      </w:r>
      <w:proofErr w:type="gramStart"/>
      <w:r>
        <w:rPr>
          <w:rFonts w:ascii="宋体" w:hAnsi="宋体" w:hint="eastAsia"/>
          <w:sz w:val="24"/>
          <w:szCs w:val="24"/>
        </w:rPr>
        <w:t>采用丁晴橡胶</w:t>
      </w:r>
      <w:proofErr w:type="gramEnd"/>
      <w:r>
        <w:rPr>
          <w:rFonts w:ascii="宋体" w:hAnsi="宋体" w:hint="eastAsia"/>
          <w:sz w:val="24"/>
          <w:szCs w:val="24"/>
        </w:rPr>
        <w:t>，密封圈应无接缝。</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6.8</w:t>
      </w:r>
      <w:r>
        <w:rPr>
          <w:rFonts w:ascii="宋体" w:hAnsi="宋体" w:hint="eastAsia"/>
          <w:sz w:val="24"/>
          <w:szCs w:val="24"/>
        </w:rPr>
        <w:t xml:space="preserve"> </w:t>
      </w:r>
      <w:r>
        <w:rPr>
          <w:rFonts w:ascii="宋体" w:hAnsi="宋体" w:hint="eastAsia"/>
          <w:sz w:val="24"/>
          <w:szCs w:val="24"/>
        </w:rPr>
        <w:t>外露紧固件</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外露紧固件应采用优质不锈钢制作。</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6.9 </w:t>
      </w:r>
      <w:r>
        <w:rPr>
          <w:rFonts w:ascii="宋体" w:hAnsi="宋体" w:hint="eastAsia"/>
          <w:sz w:val="24"/>
          <w:szCs w:val="24"/>
        </w:rPr>
        <w:t>潜水电缆</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供电和控制电缆均应为专用潜水电缆，采用一体化设计结构，其配线应与泵组相匹配。</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电缆入口为轴向设置，应设置在电机顶盖上，并设固定装置以防应力负荷。电缆进口处的外部密</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封应由可重复使用的晴橡胶</w:t>
      </w:r>
      <w:r>
        <w:rPr>
          <w:rFonts w:ascii="宋体" w:hAnsi="宋体" w:hint="eastAsia"/>
          <w:sz w:val="24"/>
          <w:szCs w:val="24"/>
        </w:rPr>
        <w:t xml:space="preserve"> O </w:t>
      </w:r>
      <w:r>
        <w:rPr>
          <w:rFonts w:ascii="宋体" w:hAnsi="宋体" w:hint="eastAsia"/>
          <w:sz w:val="24"/>
          <w:szCs w:val="24"/>
        </w:rPr>
        <w:t>形圈密封，防止水从电缆外部进入电机。</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电缆内部芯</w:t>
      </w:r>
      <w:proofErr w:type="gramStart"/>
      <w:r>
        <w:rPr>
          <w:rFonts w:ascii="宋体" w:hAnsi="宋体" w:hint="eastAsia"/>
          <w:sz w:val="24"/>
          <w:szCs w:val="24"/>
        </w:rPr>
        <w:t>线采取</w:t>
      </w:r>
      <w:proofErr w:type="gramEnd"/>
      <w:r>
        <w:rPr>
          <w:rFonts w:ascii="宋体" w:hAnsi="宋体" w:hint="eastAsia"/>
          <w:sz w:val="24"/>
          <w:szCs w:val="24"/>
        </w:rPr>
        <w:t>有效防水措施，同时电缆应易于从电机上拆下，便于维修保养，无需破坏电缆入口和电机顶盖。</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潜水电缆进线密封装置应采用独立的内外密封，并保证在任何情况下水不会进入内腔电机。</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潜水电缆应当具有优良的防水性、密封性、抗腐蚀性、</w:t>
      </w:r>
      <w:proofErr w:type="gramStart"/>
      <w:r>
        <w:rPr>
          <w:rFonts w:ascii="宋体" w:hAnsi="宋体" w:hint="eastAsia"/>
          <w:sz w:val="24"/>
          <w:szCs w:val="24"/>
        </w:rPr>
        <w:t>抗拉抗张性</w:t>
      </w:r>
      <w:proofErr w:type="gramEnd"/>
      <w:r>
        <w:rPr>
          <w:rFonts w:ascii="宋体" w:hAnsi="宋体" w:hint="eastAsia"/>
          <w:sz w:val="24"/>
          <w:szCs w:val="24"/>
        </w:rPr>
        <w:t>、柔软性、耐久性、绝缘可靠等特点，并能在水中长期使用并维持机械与电力性能不变。潜水电缆的防护等级不低于</w:t>
      </w:r>
      <w:r>
        <w:rPr>
          <w:rFonts w:ascii="宋体" w:hAnsi="宋体" w:hint="eastAsia"/>
          <w:sz w:val="24"/>
          <w:szCs w:val="24"/>
        </w:rPr>
        <w:t xml:space="preserve"> </w:t>
      </w:r>
      <w:r>
        <w:rPr>
          <w:rFonts w:hint="eastAsia"/>
          <w:sz w:val="24"/>
          <w:szCs w:val="24"/>
        </w:rPr>
        <w:t>IP68</w:t>
      </w:r>
      <w:r>
        <w:rPr>
          <w:rFonts w:ascii="宋体" w:hAnsi="宋体" w:hint="eastAsia"/>
          <w:sz w:val="24"/>
          <w:szCs w:val="24"/>
        </w:rPr>
        <w:t>（含</w:t>
      </w:r>
      <w:r>
        <w:rPr>
          <w:rFonts w:ascii="宋体" w:hAnsi="宋体" w:hint="eastAsia"/>
          <w:sz w:val="24"/>
          <w:szCs w:val="24"/>
        </w:rPr>
        <w:t xml:space="preserve"> </w:t>
      </w:r>
      <w:r>
        <w:rPr>
          <w:rFonts w:hint="eastAsia"/>
          <w:sz w:val="24"/>
          <w:szCs w:val="24"/>
        </w:rPr>
        <w:t>IP68</w:t>
      </w:r>
      <w:r>
        <w:rPr>
          <w:rFonts w:ascii="宋体" w:hAnsi="宋体" w:hint="eastAsia"/>
          <w:sz w:val="24"/>
          <w:szCs w:val="24"/>
        </w:rPr>
        <w:t>）。</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每台潜污泵均应配有专用潜水电缆。</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7.</w:t>
      </w:r>
      <w:r>
        <w:rPr>
          <w:rFonts w:ascii="宋体" w:hAnsi="宋体" w:hint="eastAsia"/>
          <w:sz w:val="24"/>
          <w:szCs w:val="24"/>
        </w:rPr>
        <w:t>密闭集水箱</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7.1 </w:t>
      </w:r>
      <w:r>
        <w:rPr>
          <w:rFonts w:ascii="宋体" w:hAnsi="宋体" w:hint="eastAsia"/>
          <w:sz w:val="24"/>
          <w:szCs w:val="24"/>
        </w:rPr>
        <w:t>密闭污水提升设备污水集水箱应与由水泵同一品牌，由招标人应自行生产。</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7.2 </w:t>
      </w:r>
      <w:r>
        <w:rPr>
          <w:rFonts w:ascii="宋体" w:hAnsi="宋体" w:hint="eastAsia"/>
          <w:sz w:val="24"/>
          <w:szCs w:val="24"/>
        </w:rPr>
        <w:t>集水箱必须由抗冲击、耐老化的聚乙烯或不锈钢整体制造，并应能承受</w:t>
      </w:r>
      <w:r>
        <w:rPr>
          <w:rFonts w:ascii="宋体" w:hAnsi="宋体" w:hint="eastAsia"/>
          <w:sz w:val="24"/>
          <w:szCs w:val="24"/>
        </w:rPr>
        <w:lastRenderedPageBreak/>
        <w:t>一定压力；</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7.3 </w:t>
      </w:r>
      <w:r>
        <w:rPr>
          <w:rFonts w:ascii="宋体" w:hAnsi="宋体" w:hint="eastAsia"/>
          <w:sz w:val="24"/>
          <w:szCs w:val="24"/>
        </w:rPr>
        <w:t>集水箱上应设置有封闭的进水口、出水口、排气口、泄水口等预留接口。</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7.4 </w:t>
      </w:r>
      <w:r>
        <w:rPr>
          <w:rFonts w:ascii="宋体" w:hAnsi="宋体" w:hint="eastAsia"/>
          <w:sz w:val="24"/>
          <w:szCs w:val="24"/>
        </w:rPr>
        <w:t>集水箱必须完全</w:t>
      </w:r>
      <w:r>
        <w:rPr>
          <w:rFonts w:ascii="宋体" w:hAnsi="宋体" w:hint="eastAsia"/>
          <w:sz w:val="24"/>
          <w:szCs w:val="24"/>
        </w:rPr>
        <w:t>气密、水密，</w:t>
      </w:r>
      <w:r>
        <w:rPr>
          <w:rFonts w:ascii="宋体" w:hAnsi="宋体" w:hint="eastAsia"/>
          <w:sz w:val="24"/>
          <w:szCs w:val="24"/>
        </w:rPr>
        <w:t xml:space="preserve"> </w:t>
      </w:r>
      <w:r>
        <w:rPr>
          <w:rFonts w:ascii="宋体" w:hAnsi="宋体" w:hint="eastAsia"/>
          <w:sz w:val="24"/>
          <w:szCs w:val="24"/>
        </w:rPr>
        <w:t>不可有任何异味泄漏，内有导流设计。</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7.5 </w:t>
      </w:r>
      <w:r>
        <w:rPr>
          <w:rFonts w:ascii="宋体" w:hAnsi="宋体" w:hint="eastAsia"/>
          <w:sz w:val="24"/>
          <w:szCs w:val="24"/>
        </w:rPr>
        <w:t>集水箱总有效容积应满足单台水泵连续工作</w:t>
      </w:r>
      <w:r>
        <w:rPr>
          <w:rFonts w:ascii="宋体" w:hAnsi="宋体" w:hint="eastAsia"/>
          <w:sz w:val="24"/>
          <w:szCs w:val="24"/>
        </w:rPr>
        <w:t xml:space="preserve"> </w:t>
      </w:r>
      <w:r>
        <w:rPr>
          <w:rFonts w:hint="eastAsia"/>
          <w:sz w:val="24"/>
          <w:szCs w:val="24"/>
        </w:rPr>
        <w:t xml:space="preserve">3 </w:t>
      </w:r>
      <w:proofErr w:type="gramStart"/>
      <w:r>
        <w:rPr>
          <w:rFonts w:ascii="宋体" w:hAnsi="宋体" w:hint="eastAsia"/>
          <w:sz w:val="24"/>
          <w:szCs w:val="24"/>
        </w:rPr>
        <w:t>分钟及</w:t>
      </w:r>
      <w:proofErr w:type="gramEnd"/>
      <w:r>
        <w:rPr>
          <w:rFonts w:ascii="宋体" w:hAnsi="宋体" w:hint="eastAsia"/>
          <w:sz w:val="24"/>
          <w:szCs w:val="24"/>
        </w:rPr>
        <w:t>以上要求，污水泵房单个水箱有效容积不小于</w:t>
      </w:r>
      <w:r>
        <w:rPr>
          <w:rFonts w:ascii="宋体" w:hAnsi="宋体" w:hint="eastAsia"/>
          <w:sz w:val="24"/>
          <w:szCs w:val="24"/>
        </w:rPr>
        <w:t xml:space="preserve"> </w:t>
      </w:r>
      <w:r>
        <w:rPr>
          <w:rFonts w:hint="eastAsia"/>
          <w:sz w:val="24"/>
          <w:szCs w:val="24"/>
        </w:rPr>
        <w:t>500L</w:t>
      </w:r>
      <w:r>
        <w:rPr>
          <w:rFonts w:ascii="宋体" w:hAnsi="宋体" w:hint="eastAsia"/>
          <w:sz w:val="24"/>
          <w:szCs w:val="24"/>
        </w:rPr>
        <w:t>，便民服务用房当个水箱有效容积不小于</w:t>
      </w:r>
      <w:r>
        <w:rPr>
          <w:rFonts w:ascii="宋体" w:hAnsi="宋体" w:hint="eastAsia"/>
          <w:sz w:val="24"/>
          <w:szCs w:val="24"/>
        </w:rPr>
        <w:t xml:space="preserve"> </w:t>
      </w:r>
      <w:r>
        <w:rPr>
          <w:rFonts w:hint="eastAsia"/>
          <w:sz w:val="24"/>
          <w:szCs w:val="24"/>
        </w:rPr>
        <w:t>28L</w:t>
      </w:r>
      <w:r>
        <w:rPr>
          <w:rFonts w:ascii="宋体" w:hAnsi="宋体" w:hint="eastAsia"/>
          <w:sz w:val="24"/>
          <w:szCs w:val="24"/>
        </w:rPr>
        <w:t>。</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8.</w:t>
      </w:r>
      <w:r>
        <w:rPr>
          <w:rFonts w:ascii="宋体" w:hAnsi="宋体" w:hint="eastAsia"/>
          <w:sz w:val="24"/>
          <w:szCs w:val="24"/>
        </w:rPr>
        <w:t>手动隔膜泵</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8.1 </w:t>
      </w:r>
      <w:r>
        <w:rPr>
          <w:rFonts w:ascii="宋体" w:hAnsi="宋体" w:hint="eastAsia"/>
          <w:sz w:val="24"/>
          <w:szCs w:val="24"/>
        </w:rPr>
        <w:t>必须提供手动隔膜泵，用于水泵故障时，排空水箱。</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8.2 </w:t>
      </w:r>
      <w:r>
        <w:rPr>
          <w:rFonts w:ascii="宋体" w:hAnsi="宋体" w:hint="eastAsia"/>
          <w:sz w:val="24"/>
          <w:szCs w:val="24"/>
        </w:rPr>
        <w:t>必须为知名品牌产品，建议与设备同一品牌。</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9.</w:t>
      </w:r>
      <w:r>
        <w:rPr>
          <w:rFonts w:ascii="宋体" w:hAnsi="宋体" w:hint="eastAsia"/>
          <w:sz w:val="24"/>
          <w:szCs w:val="24"/>
        </w:rPr>
        <w:t>液位传感器</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9.1 </w:t>
      </w:r>
      <w:r>
        <w:rPr>
          <w:rFonts w:ascii="宋体" w:hAnsi="宋体" w:hint="eastAsia"/>
          <w:sz w:val="24"/>
          <w:szCs w:val="24"/>
        </w:rPr>
        <w:t>污水</w:t>
      </w:r>
      <w:proofErr w:type="gramStart"/>
      <w:r>
        <w:rPr>
          <w:rFonts w:ascii="宋体" w:hAnsi="宋体" w:hint="eastAsia"/>
          <w:sz w:val="24"/>
          <w:szCs w:val="24"/>
        </w:rPr>
        <w:t>提升站</w:t>
      </w:r>
      <w:proofErr w:type="gramEnd"/>
      <w:r>
        <w:rPr>
          <w:rFonts w:ascii="宋体" w:hAnsi="宋体" w:hint="eastAsia"/>
          <w:sz w:val="24"/>
          <w:szCs w:val="24"/>
        </w:rPr>
        <w:t>采用稳定可靠液位计，具有动作灵敏、防震动、防冲击等特性，并能适应污水</w:t>
      </w:r>
      <w:r>
        <w:rPr>
          <w:rFonts w:ascii="宋体" w:hAnsi="宋体" w:hint="eastAsia"/>
          <w:sz w:val="24"/>
          <w:szCs w:val="24"/>
        </w:rPr>
        <w:t xml:space="preserve"> </w:t>
      </w:r>
      <w:r>
        <w:rPr>
          <w:rFonts w:hint="eastAsia"/>
          <w:sz w:val="24"/>
          <w:szCs w:val="24"/>
        </w:rPr>
        <w:t xml:space="preserve">PH </w:t>
      </w:r>
      <w:r>
        <w:rPr>
          <w:rFonts w:ascii="宋体" w:hAnsi="宋体" w:hint="eastAsia"/>
          <w:sz w:val="24"/>
          <w:szCs w:val="24"/>
        </w:rPr>
        <w:t>值要求。不管现场何种原因造成</w:t>
      </w:r>
      <w:proofErr w:type="gramStart"/>
      <w:r>
        <w:rPr>
          <w:rFonts w:ascii="宋体" w:hAnsi="宋体" w:hint="eastAsia"/>
          <w:sz w:val="24"/>
          <w:szCs w:val="24"/>
        </w:rPr>
        <w:t>液位计损坏</w:t>
      </w:r>
      <w:proofErr w:type="gramEnd"/>
      <w:r>
        <w:rPr>
          <w:rFonts w:ascii="宋体" w:hAnsi="宋体" w:hint="eastAsia"/>
          <w:sz w:val="24"/>
          <w:szCs w:val="24"/>
        </w:rPr>
        <w:t>，在污水</w:t>
      </w:r>
      <w:proofErr w:type="gramStart"/>
      <w:r>
        <w:rPr>
          <w:rFonts w:ascii="宋体" w:hAnsi="宋体" w:hint="eastAsia"/>
          <w:sz w:val="24"/>
          <w:szCs w:val="24"/>
        </w:rPr>
        <w:t>提升站</w:t>
      </w:r>
      <w:proofErr w:type="gramEnd"/>
      <w:r>
        <w:rPr>
          <w:rFonts w:ascii="宋体" w:hAnsi="宋体" w:hint="eastAsia"/>
          <w:sz w:val="24"/>
          <w:szCs w:val="24"/>
        </w:rPr>
        <w:t>投入正式使用后两年内，</w:t>
      </w:r>
      <w:r>
        <w:rPr>
          <w:rFonts w:ascii="宋体" w:hAnsi="宋体" w:hint="eastAsia"/>
          <w:sz w:val="24"/>
          <w:szCs w:val="24"/>
        </w:rPr>
        <w:t xml:space="preserve"> </w:t>
      </w:r>
      <w:r>
        <w:rPr>
          <w:rFonts w:ascii="宋体" w:hAnsi="宋体" w:hint="eastAsia"/>
          <w:sz w:val="24"/>
          <w:szCs w:val="24"/>
        </w:rPr>
        <w:t>液</w:t>
      </w:r>
      <w:proofErr w:type="gramStart"/>
      <w:r>
        <w:rPr>
          <w:rFonts w:ascii="宋体" w:hAnsi="宋体" w:hint="eastAsia"/>
          <w:sz w:val="24"/>
          <w:szCs w:val="24"/>
        </w:rPr>
        <w:t>位计均</w:t>
      </w:r>
      <w:proofErr w:type="gramEnd"/>
      <w:r>
        <w:rPr>
          <w:rFonts w:ascii="宋体" w:hAnsi="宋体" w:hint="eastAsia"/>
          <w:sz w:val="24"/>
          <w:szCs w:val="24"/>
        </w:rPr>
        <w:t>由招标人负责免费更换，其价格应包括在设备报价内。</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9.2 </w:t>
      </w:r>
      <w:r>
        <w:rPr>
          <w:rFonts w:ascii="宋体" w:hAnsi="宋体" w:hint="eastAsia"/>
          <w:sz w:val="24"/>
          <w:szCs w:val="24"/>
        </w:rPr>
        <w:t>液</w:t>
      </w:r>
      <w:proofErr w:type="gramStart"/>
      <w:r>
        <w:rPr>
          <w:rFonts w:ascii="宋体" w:hAnsi="宋体" w:hint="eastAsia"/>
          <w:sz w:val="24"/>
          <w:szCs w:val="24"/>
        </w:rPr>
        <w:t>位计应</w:t>
      </w:r>
      <w:proofErr w:type="gramEnd"/>
      <w:r>
        <w:rPr>
          <w:rFonts w:ascii="宋体" w:hAnsi="宋体" w:hint="eastAsia"/>
          <w:sz w:val="24"/>
          <w:szCs w:val="24"/>
        </w:rPr>
        <w:t>能输出超低报警水位、停泵水位、启泵水位、超高报警水位共四组信号。</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9.3 </w:t>
      </w:r>
      <w:r>
        <w:rPr>
          <w:rFonts w:ascii="宋体" w:hAnsi="宋体" w:hint="eastAsia"/>
          <w:sz w:val="24"/>
          <w:szCs w:val="24"/>
        </w:rPr>
        <w:t>招标人应提供液</w:t>
      </w:r>
      <w:proofErr w:type="gramStart"/>
      <w:r>
        <w:rPr>
          <w:rFonts w:ascii="宋体" w:hAnsi="宋体" w:hint="eastAsia"/>
          <w:sz w:val="24"/>
          <w:szCs w:val="24"/>
        </w:rPr>
        <w:t>位计采用</w:t>
      </w:r>
      <w:proofErr w:type="gramEnd"/>
      <w:r>
        <w:rPr>
          <w:rFonts w:ascii="宋体" w:hAnsi="宋体" w:hint="eastAsia"/>
          <w:sz w:val="24"/>
          <w:szCs w:val="24"/>
        </w:rPr>
        <w:t>知名品牌的产品确认文件。</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9.4 </w:t>
      </w:r>
      <w:r>
        <w:rPr>
          <w:rFonts w:ascii="宋体" w:hAnsi="宋体" w:hint="eastAsia"/>
          <w:sz w:val="24"/>
          <w:szCs w:val="24"/>
        </w:rPr>
        <w:t>液位传感器考虑冗余，应设置不同类型的两套。</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10.</w:t>
      </w:r>
      <w:r>
        <w:rPr>
          <w:rFonts w:ascii="宋体" w:hAnsi="宋体" w:hint="eastAsia"/>
          <w:sz w:val="24"/>
          <w:szCs w:val="24"/>
        </w:rPr>
        <w:t>就地控制箱</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10.1 </w:t>
      </w:r>
      <w:r>
        <w:rPr>
          <w:rFonts w:ascii="宋体" w:hAnsi="宋体" w:hint="eastAsia"/>
          <w:sz w:val="24"/>
          <w:szCs w:val="24"/>
        </w:rPr>
        <w:t>控制箱必须由水泵生产商自行研发、生产，不接受外包形式的控制箱。就地控制箱（柜）具有自动启动、手动启动、切换工作、保护报警等功能。</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10.2 </w:t>
      </w:r>
      <w:r>
        <w:rPr>
          <w:rFonts w:ascii="宋体" w:hAnsi="宋体" w:hint="eastAsia"/>
          <w:sz w:val="24"/>
          <w:szCs w:val="24"/>
        </w:rPr>
        <w:t>基本技术要求：</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就地控制箱（柜）采用一控</w:t>
      </w:r>
      <w:proofErr w:type="gramStart"/>
      <w:r>
        <w:rPr>
          <w:rFonts w:ascii="宋体" w:hAnsi="宋体" w:hint="eastAsia"/>
          <w:sz w:val="24"/>
          <w:szCs w:val="24"/>
        </w:rPr>
        <w:t>一</w:t>
      </w:r>
      <w:proofErr w:type="gramEnd"/>
      <w:r>
        <w:rPr>
          <w:rFonts w:ascii="宋体" w:hAnsi="宋体" w:hint="eastAsia"/>
          <w:sz w:val="24"/>
          <w:szCs w:val="24"/>
        </w:rPr>
        <w:t>（一台控制箱控制一套提升站）的方式，水泵通过</w:t>
      </w:r>
      <w:r>
        <w:rPr>
          <w:rFonts w:ascii="宋体" w:hAnsi="宋体" w:hint="eastAsia"/>
          <w:sz w:val="24"/>
          <w:szCs w:val="24"/>
        </w:rPr>
        <w:t>控制箱实现集水箱液位自动控制、现场手动控制功能；</w:t>
      </w:r>
      <w:proofErr w:type="gramStart"/>
      <w:r>
        <w:rPr>
          <w:rFonts w:ascii="宋体" w:hAnsi="宋体" w:hint="eastAsia"/>
          <w:sz w:val="24"/>
          <w:szCs w:val="24"/>
        </w:rPr>
        <w:t>污水坑液位</w:t>
      </w:r>
      <w:proofErr w:type="gramEnd"/>
      <w:r>
        <w:rPr>
          <w:rFonts w:ascii="宋体" w:hAnsi="宋体" w:hint="eastAsia"/>
          <w:sz w:val="24"/>
          <w:szCs w:val="24"/>
        </w:rPr>
        <w:t>自动控制、现场手动控制功能，其中集水箱液位控制方式通过检测液位传感器的水位预设信号（传送至就地控制箱）与配套潜污泵联动来实现，</w:t>
      </w:r>
      <w:r>
        <w:rPr>
          <w:rFonts w:ascii="宋体" w:hAnsi="宋体" w:hint="eastAsia"/>
          <w:sz w:val="24"/>
          <w:szCs w:val="24"/>
        </w:rPr>
        <w:t xml:space="preserve"> </w:t>
      </w:r>
      <w:proofErr w:type="gramStart"/>
      <w:r>
        <w:rPr>
          <w:rFonts w:ascii="宋体" w:hAnsi="宋体" w:hint="eastAsia"/>
          <w:sz w:val="24"/>
          <w:szCs w:val="24"/>
        </w:rPr>
        <w:t>收集箱液位</w:t>
      </w:r>
      <w:proofErr w:type="gramEnd"/>
      <w:r>
        <w:rPr>
          <w:rFonts w:ascii="宋体" w:hAnsi="宋体" w:hint="eastAsia"/>
          <w:sz w:val="24"/>
          <w:szCs w:val="24"/>
        </w:rPr>
        <w:t>控制方式通过预设传感器传送至就地控制箱与配套潜污泵联动实现；</w:t>
      </w:r>
      <w:proofErr w:type="gramStart"/>
      <w:r>
        <w:rPr>
          <w:rFonts w:ascii="宋体" w:hAnsi="宋体" w:hint="eastAsia"/>
          <w:sz w:val="24"/>
          <w:szCs w:val="24"/>
        </w:rPr>
        <w:t>污水坑液位</w:t>
      </w:r>
      <w:proofErr w:type="gramEnd"/>
      <w:r>
        <w:rPr>
          <w:rFonts w:ascii="宋体" w:hAnsi="宋体" w:hint="eastAsia"/>
          <w:sz w:val="24"/>
          <w:szCs w:val="24"/>
        </w:rPr>
        <w:t>控制方式通过检测液位传感器的水位预设信号（传送至就地控制箱）与配套小型潜污潜水污泵联动来实现。</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lastRenderedPageBreak/>
        <w:t>（</w:t>
      </w:r>
      <w:r>
        <w:rPr>
          <w:rFonts w:ascii="宋体" w:hAnsi="宋体" w:hint="eastAsia"/>
          <w:sz w:val="24"/>
          <w:szCs w:val="24"/>
        </w:rPr>
        <w:t>2</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当系统检测到</w:t>
      </w:r>
      <w:proofErr w:type="gramStart"/>
      <w:r>
        <w:rPr>
          <w:rFonts w:ascii="宋体" w:hAnsi="宋体" w:hint="eastAsia"/>
          <w:sz w:val="24"/>
          <w:szCs w:val="24"/>
        </w:rPr>
        <w:t>提升站故障</w:t>
      </w:r>
      <w:proofErr w:type="gramEnd"/>
      <w:r>
        <w:rPr>
          <w:rFonts w:ascii="宋体" w:hAnsi="宋体" w:hint="eastAsia"/>
          <w:sz w:val="24"/>
          <w:szCs w:val="24"/>
        </w:rPr>
        <w:t>时，发出故障报警信号，同时自动投入备用水泵。</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工作</w:t>
      </w:r>
      <w:r>
        <w:rPr>
          <w:rFonts w:hint="eastAsia"/>
          <w:sz w:val="24"/>
          <w:szCs w:val="24"/>
        </w:rPr>
        <w:t>/</w:t>
      </w:r>
      <w:r>
        <w:rPr>
          <w:rFonts w:ascii="宋体" w:hAnsi="宋体" w:hint="eastAsia"/>
          <w:sz w:val="24"/>
          <w:szCs w:val="24"/>
        </w:rPr>
        <w:t>备用泵自动轮换：水泵自动切换时，显示器可指示启动水泵的切换。</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现场显示功能：控制箱（柜）需以指示灯形式显示设备运行和故障状态等。</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操作选择开关，通过控制箱（柜）控制面板上的手动起、停开关，实现水泵的手动起、停控制。手动控制一般用于设备检修和现场调试。</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）污水泵房的污水</w:t>
      </w:r>
      <w:proofErr w:type="gramStart"/>
      <w:r>
        <w:rPr>
          <w:rFonts w:ascii="宋体" w:hAnsi="宋体" w:hint="eastAsia"/>
          <w:sz w:val="24"/>
          <w:szCs w:val="24"/>
        </w:rPr>
        <w:t>提升站</w:t>
      </w:r>
      <w:proofErr w:type="gramEnd"/>
      <w:r>
        <w:rPr>
          <w:rFonts w:ascii="宋体" w:hAnsi="宋体" w:hint="eastAsia"/>
          <w:sz w:val="24"/>
          <w:szCs w:val="24"/>
        </w:rPr>
        <w:t>配套干式卧式潜污泵两台或其他可靠类似方案，平时互为备用，依次轮换工作或在大流量时同时工作。液</w:t>
      </w:r>
      <w:proofErr w:type="gramStart"/>
      <w:r>
        <w:rPr>
          <w:rFonts w:ascii="宋体" w:hAnsi="宋体" w:hint="eastAsia"/>
          <w:sz w:val="24"/>
          <w:szCs w:val="24"/>
        </w:rPr>
        <w:t>位计提供就地高报警</w:t>
      </w:r>
      <w:proofErr w:type="gramEnd"/>
      <w:r>
        <w:rPr>
          <w:rFonts w:ascii="宋体" w:hAnsi="宋体" w:hint="eastAsia"/>
          <w:sz w:val="24"/>
          <w:szCs w:val="24"/>
        </w:rPr>
        <w:t>水位、开泵水位、停泵水位、低报警水位显示，并实现就地自动控制泵的启、停。并输出液位信号给车控室的</w:t>
      </w:r>
      <w:r>
        <w:rPr>
          <w:rFonts w:ascii="宋体" w:hAnsi="宋体" w:hint="eastAsia"/>
          <w:sz w:val="24"/>
          <w:szCs w:val="24"/>
        </w:rPr>
        <w:t xml:space="preserve"> </w:t>
      </w:r>
      <w:r>
        <w:rPr>
          <w:rFonts w:hint="eastAsia"/>
          <w:sz w:val="24"/>
          <w:szCs w:val="24"/>
        </w:rPr>
        <w:t>BAS</w:t>
      </w:r>
      <w:r>
        <w:rPr>
          <w:rFonts w:ascii="宋体" w:hAnsi="宋体" w:hint="eastAsia"/>
          <w:sz w:val="24"/>
          <w:szCs w:val="24"/>
        </w:rPr>
        <w:t>，</w:t>
      </w:r>
      <w:proofErr w:type="gramStart"/>
      <w:r>
        <w:rPr>
          <w:rFonts w:ascii="宋体" w:hAnsi="宋体" w:hint="eastAsia"/>
          <w:sz w:val="24"/>
          <w:szCs w:val="24"/>
        </w:rPr>
        <w:t>实现车控室</w:t>
      </w:r>
      <w:proofErr w:type="gramEnd"/>
      <w:r>
        <w:rPr>
          <w:rFonts w:ascii="宋体" w:hAnsi="宋体" w:hint="eastAsia"/>
          <w:sz w:val="24"/>
          <w:szCs w:val="24"/>
        </w:rPr>
        <w:t xml:space="preserve"> </w:t>
      </w:r>
      <w:r>
        <w:rPr>
          <w:rFonts w:hint="eastAsia"/>
          <w:sz w:val="24"/>
          <w:szCs w:val="24"/>
        </w:rPr>
        <w:t xml:space="preserve">BAS </w:t>
      </w:r>
      <w:r>
        <w:rPr>
          <w:rFonts w:ascii="宋体" w:hAnsi="宋体" w:hint="eastAsia"/>
          <w:sz w:val="24"/>
          <w:szCs w:val="24"/>
        </w:rPr>
        <w:t>远程监视。</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当水位达到超低水位时报警，同时控制回路保证水泵处于停泵状态。</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当水位达到停泵水位时，水泵停止工作。</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当水位达到启泵水位时，一台水泵开启。</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当水位达到超高报警水位时，发出报警信号。</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10.3 </w:t>
      </w:r>
      <w:r>
        <w:rPr>
          <w:rFonts w:ascii="宋体" w:hAnsi="宋体" w:hint="eastAsia"/>
          <w:sz w:val="24"/>
          <w:szCs w:val="24"/>
        </w:rPr>
        <w:t>保护和报警功能</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）污水</w:t>
      </w:r>
      <w:proofErr w:type="gramStart"/>
      <w:r>
        <w:rPr>
          <w:rFonts w:ascii="宋体" w:hAnsi="宋体" w:hint="eastAsia"/>
          <w:sz w:val="24"/>
          <w:szCs w:val="24"/>
        </w:rPr>
        <w:t>提升站</w:t>
      </w:r>
      <w:proofErr w:type="gramEnd"/>
      <w:r>
        <w:rPr>
          <w:rFonts w:ascii="宋体" w:hAnsi="宋体" w:hint="eastAsia"/>
          <w:sz w:val="24"/>
          <w:szCs w:val="24"/>
        </w:rPr>
        <w:t>控制系统应对水泵电机配置比较完整的控制、保护、测量等功能，包括但不限于电机堵转保护、过热保护、缺相保护、短路保护、电源故障保护等保护功能。</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）电机主回路和控制保护回路均应设置用于维护检修或实现保护功能的断路器。</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）在水泵运行过程中出现故障应报警（指示灯及鸣音警报）</w:t>
      </w:r>
      <w:r>
        <w:rPr>
          <w:rFonts w:ascii="宋体" w:hAnsi="宋体" w:hint="eastAsia"/>
          <w:sz w:val="24"/>
          <w:szCs w:val="24"/>
        </w:rPr>
        <w:t>，当故障解除消失后，相应的故障指示灯灭，鸣音报警复位。</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）报警内容：包括但不限于电源故障、相序错误、过热、集水箱水位过高等。</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10.4 </w:t>
      </w:r>
      <w:r>
        <w:rPr>
          <w:rFonts w:ascii="宋体" w:hAnsi="宋体" w:hint="eastAsia"/>
          <w:sz w:val="24"/>
          <w:szCs w:val="24"/>
        </w:rPr>
        <w:t>控制箱其他技术要求如下</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）当机组出现过热、相序错误、及</w:t>
      </w:r>
      <w:proofErr w:type="gramStart"/>
      <w:r>
        <w:rPr>
          <w:rFonts w:ascii="宋体" w:hAnsi="宋体" w:hint="eastAsia"/>
          <w:sz w:val="24"/>
          <w:szCs w:val="24"/>
        </w:rPr>
        <w:t>液位计失灵</w:t>
      </w:r>
      <w:proofErr w:type="gramEnd"/>
      <w:r>
        <w:rPr>
          <w:rFonts w:ascii="宋体" w:hAnsi="宋体" w:hint="eastAsia"/>
          <w:sz w:val="24"/>
          <w:szCs w:val="24"/>
        </w:rPr>
        <w:t>等故障时，控制箱应有故障显示。</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lastRenderedPageBreak/>
        <w:t>（</w:t>
      </w:r>
      <w:r>
        <w:rPr>
          <w:rFonts w:ascii="宋体" w:hAnsi="宋体" w:hint="eastAsia"/>
          <w:sz w:val="24"/>
          <w:szCs w:val="24"/>
        </w:rPr>
        <w:t>2</w:t>
      </w:r>
      <w:r>
        <w:rPr>
          <w:rFonts w:ascii="宋体" w:hAnsi="宋体" w:hint="eastAsia"/>
          <w:sz w:val="24"/>
          <w:szCs w:val="24"/>
        </w:rPr>
        <w:t>）</w:t>
      </w:r>
      <w:proofErr w:type="gramStart"/>
      <w:r>
        <w:rPr>
          <w:rFonts w:ascii="宋体" w:hAnsi="宋体" w:hint="eastAsia"/>
          <w:sz w:val="24"/>
          <w:szCs w:val="24"/>
        </w:rPr>
        <w:t>每台泵应由</w:t>
      </w:r>
      <w:proofErr w:type="gramEnd"/>
      <w:r>
        <w:rPr>
          <w:rFonts w:ascii="宋体" w:hAnsi="宋体" w:hint="eastAsia"/>
          <w:sz w:val="24"/>
          <w:szCs w:val="24"/>
        </w:rPr>
        <w:t>单独开关控制。</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10.5 </w:t>
      </w:r>
      <w:r>
        <w:rPr>
          <w:rFonts w:ascii="宋体" w:hAnsi="宋体" w:hint="eastAsia"/>
          <w:sz w:val="24"/>
          <w:szCs w:val="24"/>
        </w:rPr>
        <w:t>控制箱的面板应包括但不限于以下显示内容</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电源电压显示；</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每台泵的就地启动、停止按钮；</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每台泵的运行、故障状态显示；</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手</w:t>
      </w:r>
      <w:r>
        <w:rPr>
          <w:rFonts w:hint="eastAsia"/>
          <w:sz w:val="24"/>
          <w:szCs w:val="24"/>
        </w:rPr>
        <w:t>/</w:t>
      </w:r>
      <w:r>
        <w:rPr>
          <w:rFonts w:ascii="宋体" w:hAnsi="宋体" w:hint="eastAsia"/>
          <w:sz w:val="24"/>
          <w:szCs w:val="24"/>
        </w:rPr>
        <w:t>自动转换开关及状态显示；</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超高、超低水位报警指示灯；</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10.6 </w:t>
      </w:r>
      <w:r>
        <w:rPr>
          <w:rFonts w:ascii="宋体" w:hAnsi="宋体" w:hint="eastAsia"/>
          <w:sz w:val="24"/>
          <w:szCs w:val="24"/>
        </w:rPr>
        <w:t>控制箱的输出信号要求</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水位信号输出；</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每台</w:t>
      </w:r>
      <w:proofErr w:type="gramStart"/>
      <w:r>
        <w:rPr>
          <w:rFonts w:ascii="宋体" w:hAnsi="宋体" w:hint="eastAsia"/>
          <w:sz w:val="24"/>
          <w:szCs w:val="24"/>
        </w:rPr>
        <w:t>泵运行</w:t>
      </w:r>
      <w:proofErr w:type="gramEnd"/>
      <w:r>
        <w:rPr>
          <w:rFonts w:ascii="宋体" w:hAnsi="宋体" w:hint="eastAsia"/>
          <w:sz w:val="24"/>
          <w:szCs w:val="24"/>
        </w:rPr>
        <w:t>状态、故障报警信号输出；</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超高、超低水位报警信号输出；</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手</w:t>
      </w:r>
      <w:r>
        <w:rPr>
          <w:rFonts w:hint="eastAsia"/>
          <w:sz w:val="24"/>
          <w:szCs w:val="24"/>
        </w:rPr>
        <w:t>/</w:t>
      </w:r>
      <w:r>
        <w:rPr>
          <w:rFonts w:ascii="宋体" w:hAnsi="宋体" w:hint="eastAsia"/>
          <w:sz w:val="24"/>
          <w:szCs w:val="24"/>
        </w:rPr>
        <w:t>自动状态信号输出；</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10.7 </w:t>
      </w:r>
      <w:r>
        <w:rPr>
          <w:rFonts w:ascii="宋体" w:hAnsi="宋体" w:hint="eastAsia"/>
          <w:sz w:val="24"/>
          <w:szCs w:val="24"/>
        </w:rPr>
        <w:t>控制箱应包括但不限于以下输入</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电源输入；</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水位信号输入</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10.8 </w:t>
      </w:r>
      <w:r>
        <w:rPr>
          <w:rFonts w:ascii="宋体" w:hAnsi="宋体" w:hint="eastAsia"/>
          <w:sz w:val="24"/>
          <w:szCs w:val="24"/>
        </w:rPr>
        <w:t>招标人应提供控制箱（柜）所有的输入与输出信号、面板显示功能及控制原理框图。控制柜的电气线路原理图及接线图在生产前必须经设计院确认，并应不影响最终的合同价格。</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10.9 </w:t>
      </w:r>
      <w:r>
        <w:rPr>
          <w:rFonts w:ascii="宋体" w:hAnsi="宋体" w:hint="eastAsia"/>
          <w:sz w:val="24"/>
          <w:szCs w:val="24"/>
        </w:rPr>
        <w:t>箱门、外壳要求</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）箱门应开启灵活。紧固连接应牢固、可靠，所有紧固件均具有防腐镀层或涂层，</w:t>
      </w:r>
      <w:r>
        <w:rPr>
          <w:rFonts w:ascii="宋体" w:hAnsi="宋体" w:hint="eastAsia"/>
          <w:sz w:val="24"/>
          <w:szCs w:val="24"/>
        </w:rPr>
        <w:t>紧固连接有防松脱措施。</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）控制箱（柜）外壳防护等级不低于</w:t>
      </w:r>
      <w:r>
        <w:rPr>
          <w:rFonts w:ascii="宋体" w:hAnsi="宋体" w:hint="eastAsia"/>
          <w:sz w:val="24"/>
          <w:szCs w:val="24"/>
        </w:rPr>
        <w:t xml:space="preserve"> </w:t>
      </w:r>
      <w:r>
        <w:rPr>
          <w:rFonts w:hint="eastAsia"/>
          <w:sz w:val="24"/>
          <w:szCs w:val="24"/>
        </w:rPr>
        <w:t>IP 55</w:t>
      </w:r>
      <w:r>
        <w:rPr>
          <w:rFonts w:ascii="宋体" w:hAnsi="宋体" w:hint="eastAsia"/>
          <w:sz w:val="24"/>
          <w:szCs w:val="24"/>
        </w:rPr>
        <w:t>。</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 xml:space="preserve">10.10 </w:t>
      </w:r>
      <w:r>
        <w:rPr>
          <w:rFonts w:ascii="宋体" w:hAnsi="宋体" w:hint="eastAsia"/>
          <w:sz w:val="24"/>
          <w:szCs w:val="24"/>
        </w:rPr>
        <w:t>招标人在交货时应提供以下文件</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供货产品的设计说明及图纸，图上应能明确显示水泵的装配结构、接线盒位置及接线图、底脚与基础的装配关系、设备动荷载。图上应标明安装车站、水泵型号、外形及安装尺寸、流量、扬程、水泵效率、噪音、电源参数、电机规格型号、绝缘等级、电机额定功率、额定电流、额定频率、额定转速、功率因数、效率、转矩、运行时输入电机的功率，轴承规格型号、减振器规格型号及数量等。</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）控制柜：控制回路电气原理图、接线图</w:t>
      </w:r>
      <w:r>
        <w:rPr>
          <w:rFonts w:ascii="宋体" w:hAnsi="宋体" w:hint="eastAsia"/>
          <w:sz w:val="24"/>
          <w:szCs w:val="24"/>
        </w:rPr>
        <w:t>、柜内元器件布置图、外形图。</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lastRenderedPageBreak/>
        <w:t>（</w:t>
      </w:r>
      <w:r>
        <w:rPr>
          <w:rFonts w:ascii="宋体" w:hAnsi="宋体" w:hint="eastAsia"/>
          <w:sz w:val="24"/>
          <w:szCs w:val="24"/>
        </w:rPr>
        <w:t>3</w:t>
      </w:r>
      <w:r>
        <w:rPr>
          <w:rFonts w:ascii="宋体" w:hAnsi="宋体" w:hint="eastAsia"/>
          <w:sz w:val="24"/>
          <w:szCs w:val="24"/>
        </w:rPr>
        <w:t>）供货产品的安装、维护使用说明书及备件清单；供应商必须提供全套进口产品的不经转关报关单；供应商必须提供标准产品样本，中英文对应原文资料，必须提供货物原产地权威机构出具的对应成套设备符合欧洲标准的证书。</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）产品及其配套设施的出厂及各类型水泵</w:t>
      </w:r>
      <w:proofErr w:type="gramStart"/>
      <w:r>
        <w:rPr>
          <w:rFonts w:ascii="宋体" w:hAnsi="宋体" w:hint="eastAsia"/>
          <w:sz w:val="24"/>
          <w:szCs w:val="24"/>
        </w:rPr>
        <w:t>泵</w:t>
      </w:r>
      <w:proofErr w:type="gramEnd"/>
      <w:r>
        <w:rPr>
          <w:rFonts w:ascii="宋体" w:hAnsi="宋体" w:hint="eastAsia"/>
          <w:sz w:val="24"/>
          <w:szCs w:val="24"/>
        </w:rPr>
        <w:t>组试验、检测报告；</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）主要零部件和材料出厂检验报告、产品合格证；</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）外协、外购配套设备相关检测报告，产品合格证、生产厂家名称、产地；</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7</w:t>
      </w:r>
      <w:r>
        <w:rPr>
          <w:rFonts w:ascii="宋体" w:hAnsi="宋体" w:hint="eastAsia"/>
          <w:sz w:val="24"/>
          <w:szCs w:val="24"/>
        </w:rPr>
        <w:t>）详细的交货清单、装箱清单；</w:t>
      </w:r>
    </w:p>
    <w:p w:rsidR="0065316D" w:rsidRDefault="0079152D">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8</w:t>
      </w:r>
      <w:r>
        <w:rPr>
          <w:rFonts w:ascii="宋体" w:hAnsi="宋体" w:hint="eastAsia"/>
          <w:sz w:val="24"/>
          <w:szCs w:val="24"/>
        </w:rPr>
        <w:t>）试验报告，记录、设计说明一式</w:t>
      </w:r>
      <w:r>
        <w:rPr>
          <w:rFonts w:ascii="宋体" w:hAnsi="宋体" w:hint="eastAsia"/>
          <w:sz w:val="24"/>
          <w:szCs w:val="24"/>
        </w:rPr>
        <w:t xml:space="preserve"> </w:t>
      </w:r>
      <w:r>
        <w:rPr>
          <w:rFonts w:hint="eastAsia"/>
          <w:sz w:val="24"/>
          <w:szCs w:val="24"/>
        </w:rPr>
        <w:t xml:space="preserve">6 </w:t>
      </w:r>
      <w:r>
        <w:rPr>
          <w:rFonts w:ascii="宋体" w:hAnsi="宋体" w:hint="eastAsia"/>
          <w:sz w:val="24"/>
          <w:szCs w:val="24"/>
        </w:rPr>
        <w:t>份，</w:t>
      </w:r>
      <w:proofErr w:type="gramStart"/>
      <w:r>
        <w:rPr>
          <w:rFonts w:ascii="宋体" w:hAnsi="宋体" w:hint="eastAsia"/>
          <w:sz w:val="24"/>
          <w:szCs w:val="24"/>
        </w:rPr>
        <w:t>其余资料</w:t>
      </w:r>
      <w:proofErr w:type="gramEnd"/>
      <w:r>
        <w:rPr>
          <w:rFonts w:ascii="宋体" w:hAnsi="宋体" w:hint="eastAsia"/>
          <w:sz w:val="24"/>
          <w:szCs w:val="24"/>
        </w:rPr>
        <w:t>水泵</w:t>
      </w:r>
      <w:proofErr w:type="gramStart"/>
      <w:r>
        <w:rPr>
          <w:rFonts w:ascii="宋体" w:hAnsi="宋体" w:hint="eastAsia"/>
          <w:sz w:val="24"/>
          <w:szCs w:val="24"/>
        </w:rPr>
        <w:t>泵</w:t>
      </w:r>
      <w:proofErr w:type="gramEnd"/>
      <w:r>
        <w:rPr>
          <w:rFonts w:ascii="宋体" w:hAnsi="宋体" w:hint="eastAsia"/>
          <w:sz w:val="24"/>
          <w:szCs w:val="24"/>
        </w:rPr>
        <w:t>组一式</w:t>
      </w:r>
      <w:r>
        <w:rPr>
          <w:rFonts w:ascii="宋体" w:hAnsi="宋体" w:hint="eastAsia"/>
          <w:sz w:val="24"/>
          <w:szCs w:val="24"/>
        </w:rPr>
        <w:t xml:space="preserve"> </w:t>
      </w:r>
      <w:r>
        <w:rPr>
          <w:rFonts w:hint="eastAsia"/>
          <w:sz w:val="24"/>
          <w:szCs w:val="24"/>
        </w:rPr>
        <w:t xml:space="preserve">8 </w:t>
      </w:r>
      <w:r>
        <w:rPr>
          <w:rFonts w:ascii="宋体" w:hAnsi="宋体" w:hint="eastAsia"/>
          <w:sz w:val="24"/>
          <w:szCs w:val="24"/>
        </w:rPr>
        <w:t>份。</w:t>
      </w:r>
    </w:p>
    <w:p w:rsidR="0065316D" w:rsidRDefault="0079152D">
      <w:pPr>
        <w:widowControl/>
        <w:shd w:val="clear" w:color="auto" w:fill="FFFFFF"/>
        <w:spacing w:line="500" w:lineRule="exact"/>
        <w:ind w:firstLineChars="100" w:firstLine="241"/>
        <w:jc w:val="left"/>
        <w:outlineLvl w:val="1"/>
        <w:rPr>
          <w:rFonts w:ascii="仿宋_GB2312" w:eastAsia="仿宋_GB2312" w:hAnsi="仿宋" w:cs="Tahoma"/>
          <w:b/>
          <w:bCs/>
          <w:sz w:val="24"/>
          <w:szCs w:val="24"/>
        </w:rPr>
      </w:pPr>
      <w:r>
        <w:rPr>
          <w:rFonts w:ascii="仿宋_GB2312" w:eastAsia="仿宋_GB2312" w:hAnsi="仿宋" w:cs="Tahoma" w:hint="eastAsia"/>
          <w:b/>
          <w:bCs/>
          <w:sz w:val="24"/>
          <w:szCs w:val="24"/>
        </w:rPr>
        <w:t>4</w:t>
      </w:r>
      <w:r>
        <w:rPr>
          <w:rFonts w:ascii="仿宋_GB2312" w:eastAsia="仿宋_GB2312" w:hAnsi="仿宋" w:cs="Tahoma" w:hint="eastAsia"/>
          <w:b/>
          <w:bCs/>
          <w:sz w:val="24"/>
          <w:szCs w:val="24"/>
        </w:rPr>
        <w:t>.</w:t>
      </w:r>
      <w:r>
        <w:rPr>
          <w:rFonts w:ascii="仿宋_GB2312" w:eastAsia="仿宋_GB2312" w:hAnsi="仿宋" w:cs="Tahoma" w:hint="eastAsia"/>
          <w:b/>
          <w:bCs/>
          <w:sz w:val="24"/>
          <w:szCs w:val="24"/>
        </w:rPr>
        <w:t>材料</w:t>
      </w:r>
      <w:bookmarkEnd w:id="3"/>
    </w:p>
    <w:p w:rsidR="0065316D" w:rsidRDefault="0079152D">
      <w:pPr>
        <w:shd w:val="clear" w:color="auto" w:fill="FFFFFF"/>
        <w:spacing w:line="500" w:lineRule="exact"/>
        <w:ind w:firstLineChars="200" w:firstLine="480"/>
        <w:jc w:val="left"/>
        <w:rPr>
          <w:rFonts w:ascii="仿宋_GB2312" w:eastAsia="仿宋_GB2312" w:hAnsi="仿宋" w:cs="Tahoma"/>
          <w:sz w:val="24"/>
          <w:szCs w:val="24"/>
        </w:rPr>
      </w:pPr>
      <w:r>
        <w:rPr>
          <w:rFonts w:ascii="仿宋_GB2312" w:eastAsia="仿宋_GB2312" w:hAnsi="仿宋" w:cs="Tahoma" w:hint="eastAsia"/>
          <w:sz w:val="24"/>
          <w:szCs w:val="24"/>
        </w:rPr>
        <w:t>材料的选用及确认依照合同有关条款，在满足设计要求的技术参数条件下，选择有相应的地铁施工业绩、企业信誉良好、产品质量及供应能力有保证的生产厂商。</w:t>
      </w:r>
    </w:p>
    <w:p w:rsidR="0065316D" w:rsidRDefault="0079152D">
      <w:pPr>
        <w:widowControl/>
        <w:shd w:val="clear" w:color="auto" w:fill="FFFFFF"/>
        <w:spacing w:line="500" w:lineRule="exact"/>
        <w:ind w:firstLineChars="100" w:firstLine="241"/>
        <w:jc w:val="left"/>
        <w:outlineLvl w:val="1"/>
        <w:rPr>
          <w:rFonts w:ascii="仿宋_GB2312" w:eastAsia="仿宋_GB2312" w:hAnsi="仿宋" w:cs="Tahoma"/>
          <w:b/>
          <w:bCs/>
          <w:sz w:val="24"/>
          <w:szCs w:val="24"/>
        </w:rPr>
      </w:pPr>
      <w:r>
        <w:rPr>
          <w:rFonts w:ascii="仿宋_GB2312" w:eastAsia="仿宋_GB2312" w:hAnsi="仿宋" w:cs="Tahoma" w:hint="eastAsia"/>
          <w:b/>
          <w:bCs/>
          <w:sz w:val="24"/>
          <w:szCs w:val="24"/>
        </w:rPr>
        <w:t>5</w:t>
      </w:r>
      <w:r>
        <w:rPr>
          <w:rFonts w:ascii="仿宋_GB2312" w:eastAsia="仿宋_GB2312" w:hAnsi="仿宋" w:cs="Tahoma" w:hint="eastAsia"/>
          <w:b/>
          <w:bCs/>
          <w:sz w:val="24"/>
          <w:szCs w:val="24"/>
        </w:rPr>
        <w:t>.</w:t>
      </w:r>
      <w:r>
        <w:rPr>
          <w:rFonts w:ascii="仿宋_GB2312" w:eastAsia="仿宋_GB2312" w:hAnsi="仿宋" w:cs="Tahoma" w:hint="eastAsia"/>
          <w:b/>
          <w:bCs/>
          <w:sz w:val="24"/>
          <w:szCs w:val="24"/>
        </w:rPr>
        <w:t>交货地点</w:t>
      </w:r>
    </w:p>
    <w:p w:rsidR="0065316D" w:rsidRDefault="0079152D">
      <w:pPr>
        <w:shd w:val="clear" w:color="auto" w:fill="FFFFFF"/>
        <w:spacing w:line="500" w:lineRule="exact"/>
        <w:ind w:firstLineChars="200" w:firstLine="480"/>
        <w:jc w:val="left"/>
        <w:rPr>
          <w:rFonts w:ascii="仿宋_GB2312" w:eastAsia="仿宋_GB2312" w:hAnsi="仿宋" w:cs="Tahoma"/>
          <w:sz w:val="24"/>
          <w:szCs w:val="24"/>
        </w:rPr>
      </w:pPr>
      <w:r>
        <w:rPr>
          <w:rFonts w:ascii="仿宋_GB2312" w:eastAsia="仿宋_GB2312" w:hAnsi="仿宋" w:cs="Tahoma" w:hint="eastAsia"/>
          <w:sz w:val="24"/>
          <w:szCs w:val="24"/>
        </w:rPr>
        <w:t>杭州至绍兴城际铁路</w:t>
      </w:r>
      <w:r>
        <w:rPr>
          <w:rFonts w:ascii="仿宋_GB2312" w:eastAsia="仿宋_GB2312" w:hAnsi="仿宋" w:cs="Tahoma" w:hint="eastAsia"/>
          <w:sz w:val="24"/>
          <w:szCs w:val="24"/>
        </w:rPr>
        <w:t>3</w:t>
      </w:r>
      <w:r>
        <w:rPr>
          <w:rFonts w:ascii="仿宋_GB2312" w:eastAsia="仿宋_GB2312" w:hAnsi="仿宋" w:cs="Tahoma" w:hint="eastAsia"/>
          <w:sz w:val="24"/>
          <w:szCs w:val="24"/>
        </w:rPr>
        <w:t>标</w:t>
      </w:r>
      <w:proofErr w:type="gramStart"/>
      <w:r>
        <w:rPr>
          <w:rFonts w:ascii="仿宋_GB2312" w:eastAsia="仿宋_GB2312" w:hAnsi="仿宋" w:cs="Tahoma" w:hint="eastAsia"/>
          <w:sz w:val="24"/>
          <w:szCs w:val="24"/>
        </w:rPr>
        <w:t>项目项目</w:t>
      </w:r>
      <w:proofErr w:type="gramEnd"/>
      <w:r>
        <w:rPr>
          <w:rFonts w:ascii="仿宋_GB2312" w:eastAsia="仿宋_GB2312" w:hAnsi="仿宋" w:cs="Tahoma" w:hint="eastAsia"/>
          <w:sz w:val="24"/>
          <w:szCs w:val="24"/>
        </w:rPr>
        <w:t>所属的各车站。</w:t>
      </w:r>
    </w:p>
    <w:p w:rsidR="0065316D" w:rsidRDefault="0079152D">
      <w:pPr>
        <w:widowControl/>
        <w:shd w:val="clear" w:color="auto" w:fill="FFFFFF"/>
        <w:spacing w:line="500" w:lineRule="exact"/>
        <w:ind w:firstLineChars="100" w:firstLine="241"/>
        <w:jc w:val="left"/>
        <w:outlineLvl w:val="1"/>
        <w:rPr>
          <w:rFonts w:ascii="仿宋_GB2312" w:eastAsia="仿宋_GB2312" w:hAnsi="仿宋" w:cs="Tahoma"/>
          <w:b/>
          <w:bCs/>
          <w:sz w:val="24"/>
          <w:szCs w:val="24"/>
        </w:rPr>
      </w:pPr>
      <w:r>
        <w:rPr>
          <w:rFonts w:ascii="仿宋_GB2312" w:eastAsia="仿宋_GB2312" w:hAnsi="仿宋" w:cs="Tahoma" w:hint="eastAsia"/>
          <w:b/>
          <w:bCs/>
          <w:sz w:val="24"/>
          <w:szCs w:val="24"/>
        </w:rPr>
        <w:t>6</w:t>
      </w:r>
      <w:r>
        <w:rPr>
          <w:rFonts w:ascii="仿宋_GB2312" w:eastAsia="仿宋_GB2312" w:hAnsi="仿宋" w:cs="Tahoma" w:hint="eastAsia"/>
          <w:b/>
          <w:bCs/>
          <w:sz w:val="24"/>
          <w:szCs w:val="24"/>
        </w:rPr>
        <w:t>.</w:t>
      </w:r>
      <w:r>
        <w:rPr>
          <w:rFonts w:ascii="仿宋_GB2312" w:eastAsia="仿宋_GB2312" w:hAnsi="仿宋" w:cs="Tahoma" w:hint="eastAsia"/>
          <w:b/>
          <w:bCs/>
          <w:sz w:val="24"/>
          <w:szCs w:val="24"/>
        </w:rPr>
        <w:t>交货方式：</w:t>
      </w:r>
    </w:p>
    <w:p w:rsidR="0065316D" w:rsidRDefault="0079152D">
      <w:pPr>
        <w:widowControl/>
        <w:shd w:val="clear" w:color="auto" w:fill="FFFFFF"/>
        <w:spacing w:line="360" w:lineRule="auto"/>
        <w:ind w:firstLineChars="300" w:firstLine="720"/>
        <w:jc w:val="left"/>
        <w:rPr>
          <w:rFonts w:ascii="仿宋_GB2312" w:eastAsia="仿宋_GB2312" w:hAnsi="仿宋" w:cs="Tahoma"/>
          <w:sz w:val="24"/>
          <w:szCs w:val="24"/>
        </w:rPr>
      </w:pPr>
      <w:r>
        <w:rPr>
          <w:rFonts w:ascii="仿宋_GB2312" w:eastAsia="仿宋_GB2312" w:hAnsi="仿宋" w:cs="Tahoma" w:hint="eastAsia"/>
          <w:sz w:val="24"/>
          <w:szCs w:val="24"/>
        </w:rPr>
        <w:t>汽车运输</w:t>
      </w:r>
    </w:p>
    <w:p w:rsidR="0065316D" w:rsidRDefault="0079152D">
      <w:pPr>
        <w:widowControl/>
        <w:shd w:val="clear" w:color="auto" w:fill="FFFFFF"/>
        <w:spacing w:line="500" w:lineRule="exact"/>
        <w:ind w:firstLineChars="100" w:firstLine="241"/>
        <w:jc w:val="left"/>
        <w:outlineLvl w:val="1"/>
        <w:rPr>
          <w:rFonts w:ascii="仿宋_GB2312" w:eastAsia="仿宋_GB2312" w:hAnsi="仿宋" w:cs="Tahoma"/>
          <w:b/>
          <w:bCs/>
          <w:sz w:val="24"/>
          <w:szCs w:val="24"/>
        </w:rPr>
      </w:pPr>
      <w:r>
        <w:rPr>
          <w:rFonts w:ascii="仿宋_GB2312" w:eastAsia="仿宋_GB2312" w:hAnsi="仿宋" w:cs="Tahoma" w:hint="eastAsia"/>
          <w:b/>
          <w:bCs/>
          <w:sz w:val="24"/>
          <w:szCs w:val="24"/>
        </w:rPr>
        <w:t>7</w:t>
      </w:r>
      <w:r>
        <w:rPr>
          <w:rFonts w:ascii="仿宋_GB2312" w:eastAsia="仿宋_GB2312" w:hAnsi="仿宋" w:cs="Tahoma" w:hint="eastAsia"/>
          <w:b/>
          <w:bCs/>
          <w:sz w:val="24"/>
          <w:szCs w:val="24"/>
        </w:rPr>
        <w:t>.</w:t>
      </w:r>
      <w:r>
        <w:rPr>
          <w:rFonts w:ascii="仿宋_GB2312" w:eastAsia="仿宋_GB2312" w:hAnsi="仿宋" w:cs="Tahoma" w:hint="eastAsia"/>
          <w:b/>
          <w:bCs/>
          <w:sz w:val="24"/>
          <w:szCs w:val="24"/>
        </w:rPr>
        <w:t>供货周期：</w:t>
      </w:r>
    </w:p>
    <w:p w:rsidR="0065316D" w:rsidRDefault="0079152D">
      <w:pPr>
        <w:widowControl/>
        <w:shd w:val="clear" w:color="auto" w:fill="FFFFFF"/>
        <w:spacing w:line="360" w:lineRule="auto"/>
        <w:ind w:firstLineChars="200" w:firstLine="480"/>
        <w:jc w:val="left"/>
        <w:rPr>
          <w:rFonts w:ascii="仿宋_GB2312" w:eastAsia="仿宋_GB2312" w:hAnsi="仿宋" w:cs="Tahoma"/>
          <w:sz w:val="24"/>
          <w:szCs w:val="24"/>
        </w:rPr>
      </w:pPr>
      <w:r>
        <w:rPr>
          <w:rFonts w:ascii="仿宋_GB2312" w:eastAsia="仿宋_GB2312" w:hAnsi="仿宋" w:cs="Tahoma"/>
          <w:sz w:val="24"/>
          <w:szCs w:val="24"/>
        </w:rPr>
        <w:t>45</w:t>
      </w:r>
      <w:r>
        <w:rPr>
          <w:rFonts w:ascii="仿宋_GB2312" w:eastAsia="仿宋_GB2312" w:hAnsi="仿宋" w:cs="Tahoma" w:hint="eastAsia"/>
          <w:sz w:val="24"/>
          <w:szCs w:val="24"/>
        </w:rPr>
        <w:t>天，应急采购</w:t>
      </w:r>
      <w:r>
        <w:rPr>
          <w:rFonts w:ascii="仿宋_GB2312" w:eastAsia="仿宋_GB2312" w:hAnsi="仿宋" w:cs="Tahoma"/>
          <w:sz w:val="24"/>
          <w:szCs w:val="24"/>
        </w:rPr>
        <w:t>30</w:t>
      </w:r>
      <w:r>
        <w:rPr>
          <w:rFonts w:ascii="仿宋_GB2312" w:eastAsia="仿宋_GB2312" w:hAnsi="仿宋" w:cs="Tahoma" w:hint="eastAsia"/>
          <w:sz w:val="24"/>
          <w:szCs w:val="24"/>
        </w:rPr>
        <w:t>天</w:t>
      </w:r>
    </w:p>
    <w:p w:rsidR="0065316D" w:rsidRDefault="00891A5E">
      <w:pPr>
        <w:shd w:val="clear" w:color="auto" w:fill="FFFFFF"/>
        <w:spacing w:line="500" w:lineRule="exact"/>
        <w:ind w:firstLineChars="200" w:firstLine="480"/>
        <w:jc w:val="right"/>
        <w:rPr>
          <w:rFonts w:ascii="仿宋_GB2312" w:eastAsia="仿宋_GB2312" w:hAnsi="仿宋" w:cs="Tahoma"/>
          <w:sz w:val="24"/>
          <w:szCs w:val="24"/>
        </w:rPr>
      </w:pPr>
      <w:r>
        <w:rPr>
          <w:rFonts w:ascii="仿宋_GB2312" w:eastAsia="仿宋_GB2312" w:hAnsi="仿宋" w:cs="Tahoma" w:hint="eastAsia"/>
          <w:sz w:val="24"/>
          <w:szCs w:val="24"/>
        </w:rPr>
        <w:t>1</w:t>
      </w:r>
      <w:bookmarkStart w:id="4" w:name="_GoBack"/>
      <w:bookmarkEnd w:id="4"/>
      <w:r w:rsidR="0079152D">
        <w:rPr>
          <w:rFonts w:ascii="仿宋_GB2312" w:eastAsia="仿宋_GB2312" w:hAnsi="仿宋" w:cs="Tahoma"/>
          <w:sz w:val="24"/>
          <w:szCs w:val="24"/>
        </w:rPr>
        <w:t>9</w:t>
      </w:r>
      <w:r w:rsidR="0079152D">
        <w:rPr>
          <w:rFonts w:ascii="仿宋_GB2312" w:eastAsia="仿宋_GB2312" w:hAnsi="仿宋" w:cs="Tahoma" w:hint="eastAsia"/>
          <w:sz w:val="24"/>
          <w:szCs w:val="24"/>
        </w:rPr>
        <w:t>年</w:t>
      </w:r>
      <w:r w:rsidR="0079152D">
        <w:rPr>
          <w:rFonts w:ascii="仿宋_GB2312" w:eastAsia="仿宋_GB2312" w:hAnsi="仿宋" w:cs="Tahoma"/>
          <w:sz w:val="24"/>
          <w:szCs w:val="24"/>
        </w:rPr>
        <w:t>1</w:t>
      </w:r>
      <w:r w:rsidR="0079152D">
        <w:rPr>
          <w:rFonts w:ascii="仿宋_GB2312" w:eastAsia="仿宋_GB2312" w:hAnsi="仿宋" w:cs="Tahoma" w:hint="eastAsia"/>
          <w:sz w:val="24"/>
          <w:szCs w:val="24"/>
        </w:rPr>
        <w:t>1</w:t>
      </w:r>
      <w:r w:rsidR="0079152D">
        <w:rPr>
          <w:rFonts w:ascii="仿宋_GB2312" w:eastAsia="仿宋_GB2312" w:hAnsi="仿宋" w:cs="Tahoma" w:hint="eastAsia"/>
          <w:sz w:val="24"/>
          <w:szCs w:val="24"/>
        </w:rPr>
        <w:t>月</w:t>
      </w:r>
      <w:r w:rsidR="0079152D">
        <w:rPr>
          <w:rFonts w:ascii="仿宋_GB2312" w:eastAsia="仿宋_GB2312" w:hAnsi="仿宋" w:cs="Tahoma" w:hint="eastAsia"/>
          <w:sz w:val="24"/>
          <w:szCs w:val="24"/>
        </w:rPr>
        <w:t>4</w:t>
      </w:r>
      <w:r w:rsidR="0079152D">
        <w:rPr>
          <w:rFonts w:ascii="仿宋_GB2312" w:eastAsia="仿宋_GB2312" w:hAnsi="仿宋" w:cs="Tahoma" w:hint="eastAsia"/>
          <w:sz w:val="24"/>
          <w:szCs w:val="24"/>
        </w:rPr>
        <w:t>日</w:t>
      </w:r>
    </w:p>
    <w:sectPr w:rsidR="0065316D">
      <w:headerReference w:type="default" r:id="rId9"/>
      <w:footerReference w:type="default" r:id="rId10"/>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15C55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52D" w:rsidRDefault="0079152D">
      <w:r>
        <w:separator/>
      </w:r>
    </w:p>
  </w:endnote>
  <w:endnote w:type="continuationSeparator" w:id="0">
    <w:p w:rsidR="0079152D" w:rsidRDefault="00791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altName w:val="Arial Unicode MS"/>
    <w:charset w:val="86"/>
    <w:family w:val="modern"/>
    <w:pitch w:val="default"/>
    <w:sig w:usb0="00000000"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16D" w:rsidRDefault="0079152D">
    <w:pPr>
      <w:tabs>
        <w:tab w:val="left" w:pos="7710"/>
      </w:tabs>
      <w:snapToGrid w:val="0"/>
      <w:jc w:val="left"/>
      <w:rPr>
        <w:sz w:val="18"/>
        <w:szCs w:val="18"/>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914400" cy="158750"/>
              <wp:effectExtent l="0" t="0" r="0" b="0"/>
              <wp:wrapNone/>
              <wp:docPr id="1" name="矩形 1"/>
              <wp:cNvGraphicFramePr/>
              <a:graphic xmlns:a="http://schemas.openxmlformats.org/drawingml/2006/main">
                <a:graphicData uri="http://schemas.microsoft.com/office/word/2010/wordprocessingShape">
                  <wps:wsp>
                    <wps:cNvSpPr/>
                    <wps:spPr>
                      <a:xfrm>
                        <a:off x="0" y="0"/>
                        <a:ext cx="914400" cy="158750"/>
                      </a:xfrm>
                      <a:prstGeom prst="rect">
                        <a:avLst/>
                      </a:prstGeom>
                      <a:noFill/>
                      <a:ln w="9525">
                        <a:noFill/>
                      </a:ln>
                      <a:effectLst/>
                    </wps:spPr>
                    <wps:txbx>
                      <w:txbxContent>
                        <w:p w:rsidR="0065316D" w:rsidRDefault="0079152D">
                          <w:pPr>
                            <w:snapToGrid w:val="0"/>
                            <w:rPr>
                              <w:rFonts w:ascii="仿宋" w:eastAsia="仿宋" w:hAnsi="仿宋" w:cs="仿宋"/>
                              <w:sz w:val="18"/>
                            </w:rPr>
                          </w:pPr>
                          <w:r>
                            <w:rPr>
                              <w:rFonts w:ascii="仿宋" w:eastAsia="仿宋" w:hAnsi="仿宋" w:cs="仿宋" w:hint="eastAsia"/>
                              <w:sz w:val="18"/>
                            </w:rPr>
                            <w:t>第</w:t>
                          </w:r>
                          <w:r>
                            <w:rPr>
                              <w:rFonts w:ascii="仿宋" w:eastAsia="仿宋" w:hAnsi="仿宋" w:cs="仿宋" w:hint="eastAsia"/>
                              <w:sz w:val="18"/>
                              <w:szCs w:val="18"/>
                            </w:rPr>
                            <w:fldChar w:fldCharType="begin"/>
                          </w:r>
                          <w:r>
                            <w:rPr>
                              <w:rFonts w:ascii="仿宋" w:eastAsia="仿宋" w:hAnsi="仿宋" w:cs="仿宋" w:hint="eastAsia"/>
                              <w:sz w:val="18"/>
                              <w:szCs w:val="18"/>
                            </w:rPr>
                            <w:instrText xml:space="preserve"> PAGE  \* MERGEFORMAT </w:instrText>
                          </w:r>
                          <w:r>
                            <w:rPr>
                              <w:rFonts w:ascii="仿宋" w:eastAsia="仿宋" w:hAnsi="仿宋" w:cs="仿宋" w:hint="eastAsia"/>
                              <w:sz w:val="18"/>
                              <w:szCs w:val="18"/>
                            </w:rPr>
                            <w:fldChar w:fldCharType="separate"/>
                          </w:r>
                          <w:r w:rsidR="00891A5E" w:rsidRPr="00891A5E">
                            <w:rPr>
                              <w:rFonts w:ascii="仿宋" w:eastAsia="仿宋" w:hAnsi="仿宋"/>
                              <w:noProof/>
                              <w:sz w:val="18"/>
                              <w:szCs w:val="18"/>
                            </w:rPr>
                            <w:t>1</w:t>
                          </w:r>
                          <w:r>
                            <w:rPr>
                              <w:rFonts w:ascii="仿宋" w:eastAsia="仿宋" w:hAnsi="仿宋" w:cs="仿宋" w:hint="eastAsia"/>
                              <w:sz w:val="18"/>
                              <w:szCs w:val="18"/>
                            </w:rPr>
                            <w:fldChar w:fldCharType="end"/>
                          </w:r>
                          <w:proofErr w:type="gramStart"/>
                          <w:r>
                            <w:rPr>
                              <w:rFonts w:ascii="仿宋" w:eastAsia="仿宋" w:hAnsi="仿宋" w:cs="仿宋" w:hint="eastAsia"/>
                              <w:sz w:val="18"/>
                            </w:rPr>
                            <w:t>页共</w:t>
                          </w:r>
                          <w:proofErr w:type="gramEnd"/>
                          <w:r>
                            <w:rPr>
                              <w:rFonts w:ascii="仿宋" w:eastAsia="仿宋" w:hAnsi="仿宋" w:cs="仿宋" w:hint="eastAsia"/>
                              <w:sz w:val="18"/>
                            </w:rPr>
                            <w:fldChar w:fldCharType="begin"/>
                          </w:r>
                          <w:r>
                            <w:rPr>
                              <w:rFonts w:ascii="仿宋" w:eastAsia="仿宋" w:hAnsi="仿宋" w:cs="仿宋" w:hint="eastAsia"/>
                              <w:sz w:val="18"/>
                            </w:rPr>
                            <w:instrText xml:space="preserve"> NUMPAGES  \* MERGEFORMAT </w:instrText>
                          </w:r>
                          <w:r>
                            <w:rPr>
                              <w:rFonts w:ascii="仿宋" w:eastAsia="仿宋" w:hAnsi="仿宋" w:cs="仿宋" w:hint="eastAsia"/>
                              <w:sz w:val="18"/>
                            </w:rPr>
                            <w:fldChar w:fldCharType="separate"/>
                          </w:r>
                          <w:r w:rsidR="00891A5E">
                            <w:rPr>
                              <w:rFonts w:ascii="仿宋" w:eastAsia="仿宋" w:hAnsi="仿宋" w:cs="仿宋"/>
                              <w:noProof/>
                              <w:sz w:val="18"/>
                            </w:rPr>
                            <w:t>11</w:t>
                          </w:r>
                          <w:r>
                            <w:rPr>
                              <w:rFonts w:ascii="仿宋" w:eastAsia="仿宋" w:hAnsi="仿宋" w:cs="仿宋" w:hint="eastAsia"/>
                              <w:sz w:val="18"/>
                            </w:rPr>
                            <w:fldChar w:fldCharType="end"/>
                          </w:r>
                          <w:r>
                            <w:rPr>
                              <w:rFonts w:ascii="仿宋" w:eastAsia="仿宋" w:hAnsi="仿宋" w:cs="仿宋" w:hint="eastAsia"/>
                              <w:sz w:val="18"/>
                            </w:rPr>
                            <w:t>页</w:t>
                          </w:r>
                        </w:p>
                      </w:txbxContent>
                    </wps:txbx>
                    <wps:bodyPr wrap="none" lIns="0" tIns="0" rIns="0" bIns="0">
                      <a:spAutoFit/>
                    </wps:bodyPr>
                  </wps:wsp>
                </a:graphicData>
              </a:graphic>
            </wp:anchor>
          </w:drawing>
        </mc:Choice>
        <mc:Fallback>
          <w:pict>
            <v:rect id="矩形 1" o:spid="_x0000_s1026" style="position:absolute;margin-left:0;margin-top:0;width:1in;height:12.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" filled="f" stroked="f">
              <v:textbox style="mso-fit-shape-to-text:t" inset="0,0,0,0">
                <w:txbxContent>
                  <w:p w:rsidR="0065316D" w:rsidRDefault="0079152D">
                    <w:pPr>
                      <w:snapToGrid w:val="0"/>
                      <w:rPr>
                        <w:rFonts w:ascii="仿宋" w:eastAsia="仿宋" w:hAnsi="仿宋" w:cs="仿宋"/>
                        <w:sz w:val="18"/>
                      </w:rPr>
                    </w:pPr>
                    <w:r>
                      <w:rPr>
                        <w:rFonts w:ascii="仿宋" w:eastAsia="仿宋" w:hAnsi="仿宋" w:cs="仿宋" w:hint="eastAsia"/>
                        <w:sz w:val="18"/>
                      </w:rPr>
                      <w:t>第</w:t>
                    </w:r>
                    <w:r>
                      <w:rPr>
                        <w:rFonts w:ascii="仿宋" w:eastAsia="仿宋" w:hAnsi="仿宋" w:cs="仿宋" w:hint="eastAsia"/>
                        <w:sz w:val="18"/>
                        <w:szCs w:val="18"/>
                      </w:rPr>
                      <w:fldChar w:fldCharType="begin"/>
                    </w:r>
                    <w:r>
                      <w:rPr>
                        <w:rFonts w:ascii="仿宋" w:eastAsia="仿宋" w:hAnsi="仿宋" w:cs="仿宋" w:hint="eastAsia"/>
                        <w:sz w:val="18"/>
                        <w:szCs w:val="18"/>
                      </w:rPr>
                      <w:instrText xml:space="preserve"> PAGE  \* MERGEFORMAT </w:instrText>
                    </w:r>
                    <w:r>
                      <w:rPr>
                        <w:rFonts w:ascii="仿宋" w:eastAsia="仿宋" w:hAnsi="仿宋" w:cs="仿宋" w:hint="eastAsia"/>
                        <w:sz w:val="18"/>
                        <w:szCs w:val="18"/>
                      </w:rPr>
                      <w:fldChar w:fldCharType="separate"/>
                    </w:r>
                    <w:r w:rsidR="00891A5E" w:rsidRPr="00891A5E">
                      <w:rPr>
                        <w:rFonts w:ascii="仿宋" w:eastAsia="仿宋" w:hAnsi="仿宋"/>
                        <w:noProof/>
                        <w:sz w:val="18"/>
                        <w:szCs w:val="18"/>
                      </w:rPr>
                      <w:t>1</w:t>
                    </w:r>
                    <w:r>
                      <w:rPr>
                        <w:rFonts w:ascii="仿宋" w:eastAsia="仿宋" w:hAnsi="仿宋" w:cs="仿宋" w:hint="eastAsia"/>
                        <w:sz w:val="18"/>
                        <w:szCs w:val="18"/>
                      </w:rPr>
                      <w:fldChar w:fldCharType="end"/>
                    </w:r>
                    <w:proofErr w:type="gramStart"/>
                    <w:r>
                      <w:rPr>
                        <w:rFonts w:ascii="仿宋" w:eastAsia="仿宋" w:hAnsi="仿宋" w:cs="仿宋" w:hint="eastAsia"/>
                        <w:sz w:val="18"/>
                      </w:rPr>
                      <w:t>页共</w:t>
                    </w:r>
                    <w:proofErr w:type="gramEnd"/>
                    <w:r>
                      <w:rPr>
                        <w:rFonts w:ascii="仿宋" w:eastAsia="仿宋" w:hAnsi="仿宋" w:cs="仿宋" w:hint="eastAsia"/>
                        <w:sz w:val="18"/>
                      </w:rPr>
                      <w:fldChar w:fldCharType="begin"/>
                    </w:r>
                    <w:r>
                      <w:rPr>
                        <w:rFonts w:ascii="仿宋" w:eastAsia="仿宋" w:hAnsi="仿宋" w:cs="仿宋" w:hint="eastAsia"/>
                        <w:sz w:val="18"/>
                      </w:rPr>
                      <w:instrText xml:space="preserve"> NUMPAGES  \* MERGEFORMAT </w:instrText>
                    </w:r>
                    <w:r>
                      <w:rPr>
                        <w:rFonts w:ascii="仿宋" w:eastAsia="仿宋" w:hAnsi="仿宋" w:cs="仿宋" w:hint="eastAsia"/>
                        <w:sz w:val="18"/>
                      </w:rPr>
                      <w:fldChar w:fldCharType="separate"/>
                    </w:r>
                    <w:r w:rsidR="00891A5E">
                      <w:rPr>
                        <w:rFonts w:ascii="仿宋" w:eastAsia="仿宋" w:hAnsi="仿宋" w:cs="仿宋"/>
                        <w:noProof/>
                        <w:sz w:val="18"/>
                      </w:rPr>
                      <w:t>11</w:t>
                    </w:r>
                    <w:r>
                      <w:rPr>
                        <w:rFonts w:ascii="仿宋" w:eastAsia="仿宋" w:hAnsi="仿宋" w:cs="仿宋" w:hint="eastAsia"/>
                        <w:sz w:val="18"/>
                      </w:rPr>
                      <w:fldChar w:fldCharType="end"/>
                    </w:r>
                    <w:r>
                      <w:rPr>
                        <w:rFonts w:ascii="仿宋" w:eastAsia="仿宋" w:hAnsi="仿宋" w:cs="仿宋" w:hint="eastAsia"/>
                        <w:sz w:val="18"/>
                      </w:rPr>
                      <w:t>页</w:t>
                    </w:r>
                  </w:p>
                </w:txbxContent>
              </v:textbox>
              <w10:wrap anchorx="margin"/>
            </v:rect>
          </w:pict>
        </mc:Fallback>
      </mc:AlternateContent>
    </w:r>
    <w:r>
      <w:rPr>
        <w:rFonts w:hint="eastAsia"/>
        <w:sz w:val="18"/>
        <w:szCs w:val="18"/>
      </w:rPr>
      <w:tab/>
    </w:r>
  </w:p>
  <w:p w:rsidR="0065316D" w:rsidRDefault="0065316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52D" w:rsidRDefault="0079152D">
      <w:r>
        <w:separator/>
      </w:r>
    </w:p>
  </w:footnote>
  <w:footnote w:type="continuationSeparator" w:id="0">
    <w:p w:rsidR="0079152D" w:rsidRDefault="00791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16D" w:rsidRDefault="0079152D">
    <w:pPr>
      <w:pStyle w:val="ab"/>
      <w:rPr>
        <w:rFonts w:ascii="仿宋_GB2312" w:eastAsia="仿宋_GB2312" w:hAnsi="仿宋" w:cs="Tahoma"/>
        <w:kern w:val="2"/>
        <w:sz w:val="22"/>
        <w:szCs w:val="22"/>
      </w:rPr>
    </w:pPr>
    <w:r>
      <w:rPr>
        <w:rFonts w:ascii="仿宋_GB2312" w:eastAsia="仿宋_GB2312" w:hAnsi="仿宋" w:cs="Tahoma" w:hint="eastAsia"/>
        <w:kern w:val="2"/>
        <w:sz w:val="22"/>
        <w:szCs w:val="22"/>
      </w:rPr>
      <w:t>中铁隧道集团机电工程有限公司杭绍城</w:t>
    </w:r>
    <w:proofErr w:type="gramStart"/>
    <w:r>
      <w:rPr>
        <w:rFonts w:ascii="仿宋_GB2312" w:eastAsia="仿宋_GB2312" w:hAnsi="仿宋" w:cs="Tahoma" w:hint="eastAsia"/>
        <w:kern w:val="2"/>
        <w:sz w:val="22"/>
        <w:szCs w:val="22"/>
      </w:rPr>
      <w:t>际铁路</w:t>
    </w:r>
    <w:proofErr w:type="gramEnd"/>
    <w:r>
      <w:rPr>
        <w:rFonts w:ascii="仿宋_GB2312" w:eastAsia="仿宋_GB2312" w:hAnsi="仿宋" w:cs="Tahoma" w:hint="eastAsia"/>
        <w:kern w:val="2"/>
        <w:sz w:val="22"/>
        <w:szCs w:val="22"/>
      </w:rPr>
      <w:t>3</w:t>
    </w:r>
    <w:r>
      <w:rPr>
        <w:rFonts w:ascii="仿宋_GB2312" w:eastAsia="仿宋_GB2312" w:hAnsi="仿宋" w:cs="Tahoma" w:hint="eastAsia"/>
        <w:kern w:val="2"/>
        <w:sz w:val="22"/>
        <w:szCs w:val="22"/>
      </w:rPr>
      <w:t>标项目全自动污水提升装置询价书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0"/>
    <w:multiLevelType w:val="multilevel"/>
    <w:tmpl w:val="00000020"/>
    <w:lvl w:ilvl="0">
      <w:start w:val="1"/>
      <w:numFmt w:val="chineseCountingThousand"/>
      <w:suff w:val="space"/>
      <w:lvlText w:val="第%1章"/>
      <w:lvlJc w:val="center"/>
      <w:pPr>
        <w:ind w:left="0" w:firstLine="0"/>
      </w:pPr>
      <w:rPr>
        <w:rFonts w:ascii="黑体" w:eastAsia="黑体" w:hAnsi="Times New Roman" w:cs="Times New Roman" w:hint="eastAsia"/>
        <w:b/>
        <w:bCs w:val="0"/>
        <w:i w:val="0"/>
        <w:iCs w:val="0"/>
        <w:caps w:val="0"/>
        <w:smallCaps w:val="0"/>
        <w:strike w:val="0"/>
        <w:dstrike w:val="0"/>
        <w:vanish w:val="0"/>
        <w:color w:val="000000"/>
        <w:spacing w:val="0"/>
        <w:position w:val="0"/>
        <w:sz w:val="28"/>
        <w:szCs w:val="28"/>
        <w:u w:val="none"/>
        <w:vertAlign w:val="baseline"/>
        <w:lang w:val="en-US"/>
        <w14:shadow w14:blurRad="0" w14:dist="0" w14:dir="0" w14:sx="0" w14:sy="0" w14:kx="0" w14:ky="0" w14:algn="none">
          <w14:srgbClr w14:val="000000"/>
        </w14:shadow>
      </w:rPr>
    </w:lvl>
    <w:lvl w:ilvl="1">
      <w:start w:val="1"/>
      <w:numFmt w:val="decimal"/>
      <w:pStyle w:val="2"/>
      <w:isLgl/>
      <w:lvlText w:val="%1.%2 "/>
      <w:lvlJc w:val="left"/>
      <w:pPr>
        <w:tabs>
          <w:tab w:val="left" w:pos="360"/>
        </w:tabs>
        <w:ind w:left="360" w:firstLine="0"/>
      </w:pPr>
      <w:rPr>
        <w:rFonts w:ascii="Arial" w:eastAsia="黑体" w:hAnsi="Arial" w:cs="Times New Roman" w:hint="default"/>
        <w:b w:val="0"/>
        <w:i w:val="0"/>
        <w:iCs w:val="0"/>
        <w:caps w:val="0"/>
        <w:strike w:val="0"/>
        <w:dstrike w:val="0"/>
        <w:vanish w:val="0"/>
        <w:color w:val="auto"/>
        <w:spacing w:val="0"/>
        <w:position w:val="0"/>
        <w:sz w:val="32"/>
        <w:szCs w:val="32"/>
        <w:u w:val="none"/>
        <w:vertAlign w:val="baseline"/>
        <w14:shadow w14:blurRad="0" w14:dist="0" w14:dir="0" w14:sx="0" w14:sy="0" w14:kx="0" w14:ky="0" w14:algn="none">
          <w14:srgbClr w14:val="000000"/>
        </w14:shadow>
      </w:rPr>
    </w:lvl>
    <w:lvl w:ilvl="2">
      <w:start w:val="1"/>
      <w:numFmt w:val="decimal"/>
      <w:lvlText w:val="%3、"/>
      <w:lvlJc w:val="left"/>
      <w:pPr>
        <w:tabs>
          <w:tab w:val="left" w:pos="1260"/>
        </w:tabs>
        <w:ind w:left="1260" w:hanging="720"/>
      </w:pPr>
      <w:rPr>
        <w:rFonts w:hint="default"/>
        <w:b/>
        <w:bCs w:val="0"/>
        <w:i w:val="0"/>
        <w:iCs w:val="0"/>
        <w:caps w:val="0"/>
        <w:smallCaps w:val="0"/>
        <w:strike w:val="0"/>
        <w:dstrike w:val="0"/>
        <w:vanish w:val="0"/>
        <w:color w:val="000000"/>
        <w:spacing w:val="0"/>
        <w:position w:val="0"/>
        <w:sz w:val="28"/>
        <w:szCs w:val="28"/>
        <w:u w:val="none"/>
        <w:vertAlign w:val="baseline"/>
        <w:lang w:val="en-US"/>
        <w14:shadow w14:blurRad="0" w14:dist="0" w14:dir="0" w14:sx="0" w14:sy="0" w14:kx="0" w14:ky="0" w14:algn="none">
          <w14:srgbClr w14:val="000000"/>
        </w14:shadow>
      </w:rPr>
    </w:lvl>
    <w:lvl w:ilvl="3">
      <w:start w:val="1"/>
      <w:numFmt w:val="decimal"/>
      <w:isLgl/>
      <w:lvlText w:val="%1.%2.%3.%4"/>
      <w:lvlJc w:val="left"/>
      <w:pPr>
        <w:tabs>
          <w:tab w:val="left" w:pos="0"/>
        </w:tabs>
        <w:ind w:left="0" w:firstLine="0"/>
      </w:pPr>
      <w:rPr>
        <w:rFonts w:ascii="Times New Roman" w:hAnsi="Times New Roman" w:cs="Times New Roman" w:hint="eastAsia"/>
        <w:b w:val="0"/>
        <w:i w:val="0"/>
        <w:iCs w:val="0"/>
        <w:caps w:val="0"/>
        <w:smallCaps w:val="0"/>
        <w:strike w:val="0"/>
        <w:dstrike w:val="0"/>
        <w:vanish w:val="0"/>
        <w:color w:val="auto"/>
        <w:spacing w:val="0"/>
        <w:position w:val="0"/>
        <w:sz w:val="24"/>
        <w:szCs w:val="24"/>
        <w:u w:val="none"/>
        <w:vertAlign w:val="baseline"/>
        <w14:shadow w14:blurRad="0" w14:dist="0" w14:dir="0" w14:sx="0" w14:sy="0" w14:kx="0" w14:ky="0" w14:algn="none">
          <w14:srgbClr w14:val="000000"/>
        </w14:shadow>
      </w:rPr>
    </w:lvl>
    <w:lvl w:ilvl="4">
      <w:start w:val="1"/>
      <w:numFmt w:val="none"/>
      <w:isLgl/>
      <w:suff w:val="space"/>
      <w:lvlText w:val=""/>
      <w:lvlJc w:val="left"/>
      <w:pPr>
        <w:ind w:left="427" w:firstLine="0"/>
      </w:pPr>
      <w:rPr>
        <w:rFonts w:ascii="Arial" w:eastAsia="宋体" w:hAnsi="Arial" w:cs="Times New Roman" w:hint="default"/>
        <w:b w:val="0"/>
        <w:i w:val="0"/>
        <w:color w:val="auto"/>
        <w:sz w:val="24"/>
        <w:szCs w:val="24"/>
      </w:rPr>
    </w:lvl>
    <w:lvl w:ilvl="5">
      <w:start w:val="1"/>
      <w:numFmt w:val="none"/>
      <w:lvlText w:val=""/>
      <w:lvlJc w:val="left"/>
      <w:pPr>
        <w:tabs>
          <w:tab w:val="left" w:pos="597"/>
        </w:tabs>
        <w:ind w:left="597" w:firstLine="0"/>
      </w:pPr>
      <w:rPr>
        <w:rFonts w:ascii="宋体" w:eastAsia="宋体" w:hAnsi="Times New Roman" w:hint="eastAsia"/>
        <w:b w:val="0"/>
        <w:i w:val="0"/>
        <w:sz w:val="24"/>
        <w:szCs w:val="24"/>
      </w:rPr>
    </w:lvl>
    <w:lvl w:ilvl="6">
      <w:start w:val="1"/>
      <w:numFmt w:val="none"/>
      <w:lvlRestart w:val="0"/>
      <w:lvlText w:val=""/>
      <w:lvlJc w:val="left"/>
      <w:pPr>
        <w:tabs>
          <w:tab w:val="left" w:pos="1893"/>
        </w:tabs>
        <w:ind w:left="1893" w:hanging="1296"/>
      </w:pPr>
      <w:rPr>
        <w:rFonts w:hint="eastAsia"/>
      </w:rPr>
    </w:lvl>
    <w:lvl w:ilvl="7">
      <w:start w:val="1"/>
      <w:numFmt w:val="none"/>
      <w:lvlText w:val=""/>
      <w:lvlJc w:val="left"/>
      <w:pPr>
        <w:tabs>
          <w:tab w:val="left" w:pos="2037"/>
        </w:tabs>
        <w:ind w:left="2037" w:hanging="1440"/>
      </w:pPr>
      <w:rPr>
        <w:rFonts w:hint="eastAsia"/>
      </w:rPr>
    </w:lvl>
    <w:lvl w:ilvl="8">
      <w:start w:val="1"/>
      <w:numFmt w:val="none"/>
      <w:lvlText w:val=""/>
      <w:lvlJc w:val="left"/>
      <w:pPr>
        <w:tabs>
          <w:tab w:val="left" w:pos="2181"/>
        </w:tabs>
        <w:ind w:left="2181" w:hanging="1584"/>
      </w:pPr>
      <w:rPr>
        <w:rFonts w:hint="eastAsia"/>
      </w:rPr>
    </w:lvl>
  </w:abstractNum>
  <w:abstractNum w:abstractNumId="1">
    <w:nsid w:val="4D74067C"/>
    <w:multiLevelType w:val="singleLevel"/>
    <w:tmpl w:val="4D74067C"/>
    <w:lvl w:ilvl="0">
      <w:start w:val="2"/>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似水年华">
    <w15:presenceInfo w15:providerId="None" w15:userId="似水年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97E"/>
    <w:rsid w:val="00003087"/>
    <w:rsid w:val="000031A8"/>
    <w:rsid w:val="00014851"/>
    <w:rsid w:val="00041CE9"/>
    <w:rsid w:val="000440E9"/>
    <w:rsid w:val="00045375"/>
    <w:rsid w:val="000739F7"/>
    <w:rsid w:val="0007407C"/>
    <w:rsid w:val="00076445"/>
    <w:rsid w:val="000837D7"/>
    <w:rsid w:val="00087020"/>
    <w:rsid w:val="000937B5"/>
    <w:rsid w:val="000B1CBA"/>
    <w:rsid w:val="000B2774"/>
    <w:rsid w:val="000C02DE"/>
    <w:rsid w:val="000C247D"/>
    <w:rsid w:val="000C40EC"/>
    <w:rsid w:val="000C557F"/>
    <w:rsid w:val="000D79F7"/>
    <w:rsid w:val="000E4046"/>
    <w:rsid w:val="00106217"/>
    <w:rsid w:val="001176E1"/>
    <w:rsid w:val="001218CD"/>
    <w:rsid w:val="0014081F"/>
    <w:rsid w:val="00155B02"/>
    <w:rsid w:val="00170259"/>
    <w:rsid w:val="001733AA"/>
    <w:rsid w:val="001850B5"/>
    <w:rsid w:val="001B1A13"/>
    <w:rsid w:val="001B4C65"/>
    <w:rsid w:val="001B7C92"/>
    <w:rsid w:val="001C01B6"/>
    <w:rsid w:val="001C36AF"/>
    <w:rsid w:val="001D42D5"/>
    <w:rsid w:val="001E289A"/>
    <w:rsid w:val="001E2CB9"/>
    <w:rsid w:val="001F0174"/>
    <w:rsid w:val="001F0B9B"/>
    <w:rsid w:val="001F45BE"/>
    <w:rsid w:val="001F5216"/>
    <w:rsid w:val="001F6180"/>
    <w:rsid w:val="00210428"/>
    <w:rsid w:val="00210639"/>
    <w:rsid w:val="00220B83"/>
    <w:rsid w:val="00225DBD"/>
    <w:rsid w:val="002266EF"/>
    <w:rsid w:val="00237E39"/>
    <w:rsid w:val="00241892"/>
    <w:rsid w:val="0025157E"/>
    <w:rsid w:val="00257279"/>
    <w:rsid w:val="002604EC"/>
    <w:rsid w:val="0026651B"/>
    <w:rsid w:val="00275BA0"/>
    <w:rsid w:val="002B3854"/>
    <w:rsid w:val="002B6F12"/>
    <w:rsid w:val="002C0F8D"/>
    <w:rsid w:val="002D1F77"/>
    <w:rsid w:val="002D7FBC"/>
    <w:rsid w:val="002F0613"/>
    <w:rsid w:val="00300B94"/>
    <w:rsid w:val="0030574A"/>
    <w:rsid w:val="00315434"/>
    <w:rsid w:val="003317B7"/>
    <w:rsid w:val="003330CF"/>
    <w:rsid w:val="00334B87"/>
    <w:rsid w:val="00344140"/>
    <w:rsid w:val="00380DFD"/>
    <w:rsid w:val="00392600"/>
    <w:rsid w:val="003A1862"/>
    <w:rsid w:val="003A5F51"/>
    <w:rsid w:val="003B465D"/>
    <w:rsid w:val="003C5AB6"/>
    <w:rsid w:val="003D44A8"/>
    <w:rsid w:val="003E5179"/>
    <w:rsid w:val="003F1982"/>
    <w:rsid w:val="00407C6B"/>
    <w:rsid w:val="00415F66"/>
    <w:rsid w:val="004229CA"/>
    <w:rsid w:val="00434A25"/>
    <w:rsid w:val="004547DE"/>
    <w:rsid w:val="004576B2"/>
    <w:rsid w:val="00473C53"/>
    <w:rsid w:val="004A0FEA"/>
    <w:rsid w:val="004A25F6"/>
    <w:rsid w:val="004B111F"/>
    <w:rsid w:val="004B7F8A"/>
    <w:rsid w:val="004C60F0"/>
    <w:rsid w:val="004C7FD6"/>
    <w:rsid w:val="004F5F20"/>
    <w:rsid w:val="005022B9"/>
    <w:rsid w:val="00522077"/>
    <w:rsid w:val="005237EF"/>
    <w:rsid w:val="005306C9"/>
    <w:rsid w:val="00532EDF"/>
    <w:rsid w:val="0055205D"/>
    <w:rsid w:val="00554133"/>
    <w:rsid w:val="0056170B"/>
    <w:rsid w:val="005A4A1F"/>
    <w:rsid w:val="005B28C8"/>
    <w:rsid w:val="005B5B1C"/>
    <w:rsid w:val="005C5142"/>
    <w:rsid w:val="005D4B31"/>
    <w:rsid w:val="005E5307"/>
    <w:rsid w:val="005E7CF6"/>
    <w:rsid w:val="006006DD"/>
    <w:rsid w:val="006058FD"/>
    <w:rsid w:val="00612495"/>
    <w:rsid w:val="00620D87"/>
    <w:rsid w:val="006326D1"/>
    <w:rsid w:val="00633980"/>
    <w:rsid w:val="0065316D"/>
    <w:rsid w:val="00656ECC"/>
    <w:rsid w:val="006638A0"/>
    <w:rsid w:val="00673186"/>
    <w:rsid w:val="006731AC"/>
    <w:rsid w:val="006964AF"/>
    <w:rsid w:val="006E02CB"/>
    <w:rsid w:val="006E36CB"/>
    <w:rsid w:val="006E64B5"/>
    <w:rsid w:val="006F36F4"/>
    <w:rsid w:val="00713829"/>
    <w:rsid w:val="00713E11"/>
    <w:rsid w:val="00714536"/>
    <w:rsid w:val="007201F6"/>
    <w:rsid w:val="0074280E"/>
    <w:rsid w:val="0078219C"/>
    <w:rsid w:val="00784FDF"/>
    <w:rsid w:val="0079152D"/>
    <w:rsid w:val="007921E5"/>
    <w:rsid w:val="007A621A"/>
    <w:rsid w:val="007B4B6D"/>
    <w:rsid w:val="007B5E53"/>
    <w:rsid w:val="007B79FA"/>
    <w:rsid w:val="007C3BED"/>
    <w:rsid w:val="00814B64"/>
    <w:rsid w:val="00836B4B"/>
    <w:rsid w:val="00852DDE"/>
    <w:rsid w:val="00857688"/>
    <w:rsid w:val="00863AFC"/>
    <w:rsid w:val="008763BE"/>
    <w:rsid w:val="00890EE8"/>
    <w:rsid w:val="00891A5E"/>
    <w:rsid w:val="00893D78"/>
    <w:rsid w:val="008C01CB"/>
    <w:rsid w:val="008C0838"/>
    <w:rsid w:val="008D225C"/>
    <w:rsid w:val="008D4BF0"/>
    <w:rsid w:val="008D507E"/>
    <w:rsid w:val="00906182"/>
    <w:rsid w:val="00921425"/>
    <w:rsid w:val="00932396"/>
    <w:rsid w:val="00932B71"/>
    <w:rsid w:val="00936982"/>
    <w:rsid w:val="00947E4E"/>
    <w:rsid w:val="00962022"/>
    <w:rsid w:val="00966B29"/>
    <w:rsid w:val="0097597E"/>
    <w:rsid w:val="00983F82"/>
    <w:rsid w:val="00991BFE"/>
    <w:rsid w:val="0099795D"/>
    <w:rsid w:val="009A6B58"/>
    <w:rsid w:val="009B1E5B"/>
    <w:rsid w:val="009B209B"/>
    <w:rsid w:val="009B2293"/>
    <w:rsid w:val="009C38B4"/>
    <w:rsid w:val="009C65AF"/>
    <w:rsid w:val="009D2CA1"/>
    <w:rsid w:val="009E37F6"/>
    <w:rsid w:val="00A0247F"/>
    <w:rsid w:val="00A11C21"/>
    <w:rsid w:val="00A150CA"/>
    <w:rsid w:val="00A30996"/>
    <w:rsid w:val="00A32BCD"/>
    <w:rsid w:val="00A36917"/>
    <w:rsid w:val="00A44EA8"/>
    <w:rsid w:val="00A62E7B"/>
    <w:rsid w:val="00A76215"/>
    <w:rsid w:val="00A82423"/>
    <w:rsid w:val="00A86F14"/>
    <w:rsid w:val="00A97358"/>
    <w:rsid w:val="00AC1C9C"/>
    <w:rsid w:val="00AF190F"/>
    <w:rsid w:val="00AF27DA"/>
    <w:rsid w:val="00AF400D"/>
    <w:rsid w:val="00B005AB"/>
    <w:rsid w:val="00B01935"/>
    <w:rsid w:val="00B073D8"/>
    <w:rsid w:val="00B12E5E"/>
    <w:rsid w:val="00B1412A"/>
    <w:rsid w:val="00B20BCB"/>
    <w:rsid w:val="00B36EC8"/>
    <w:rsid w:val="00B41412"/>
    <w:rsid w:val="00B45D31"/>
    <w:rsid w:val="00B50792"/>
    <w:rsid w:val="00B55802"/>
    <w:rsid w:val="00B60D3D"/>
    <w:rsid w:val="00B66CAF"/>
    <w:rsid w:val="00B71122"/>
    <w:rsid w:val="00B71403"/>
    <w:rsid w:val="00B82850"/>
    <w:rsid w:val="00B873B8"/>
    <w:rsid w:val="00B87711"/>
    <w:rsid w:val="00B973FB"/>
    <w:rsid w:val="00BB632E"/>
    <w:rsid w:val="00BB67DB"/>
    <w:rsid w:val="00BC195C"/>
    <w:rsid w:val="00BD1243"/>
    <w:rsid w:val="00C0479F"/>
    <w:rsid w:val="00C21FBB"/>
    <w:rsid w:val="00C35558"/>
    <w:rsid w:val="00C40FE9"/>
    <w:rsid w:val="00C92BAC"/>
    <w:rsid w:val="00C96A25"/>
    <w:rsid w:val="00CD030C"/>
    <w:rsid w:val="00CD12FF"/>
    <w:rsid w:val="00CD69D2"/>
    <w:rsid w:val="00CE25DE"/>
    <w:rsid w:val="00CF5B16"/>
    <w:rsid w:val="00CF5B29"/>
    <w:rsid w:val="00D32A86"/>
    <w:rsid w:val="00D34008"/>
    <w:rsid w:val="00D3498B"/>
    <w:rsid w:val="00D3773A"/>
    <w:rsid w:val="00D37B43"/>
    <w:rsid w:val="00D41397"/>
    <w:rsid w:val="00D41F11"/>
    <w:rsid w:val="00D454FC"/>
    <w:rsid w:val="00D470B1"/>
    <w:rsid w:val="00D53B1A"/>
    <w:rsid w:val="00D6485D"/>
    <w:rsid w:val="00D7273D"/>
    <w:rsid w:val="00DA08A4"/>
    <w:rsid w:val="00DB600C"/>
    <w:rsid w:val="00DC191E"/>
    <w:rsid w:val="00DC3DE1"/>
    <w:rsid w:val="00DD0CBD"/>
    <w:rsid w:val="00DD30BB"/>
    <w:rsid w:val="00DD5728"/>
    <w:rsid w:val="00E03E79"/>
    <w:rsid w:val="00E07E42"/>
    <w:rsid w:val="00E240F7"/>
    <w:rsid w:val="00E24DAA"/>
    <w:rsid w:val="00E24EFE"/>
    <w:rsid w:val="00E3625B"/>
    <w:rsid w:val="00E425DC"/>
    <w:rsid w:val="00E602F6"/>
    <w:rsid w:val="00E64C12"/>
    <w:rsid w:val="00E67918"/>
    <w:rsid w:val="00E70A08"/>
    <w:rsid w:val="00E807AF"/>
    <w:rsid w:val="00E82CAE"/>
    <w:rsid w:val="00E90E64"/>
    <w:rsid w:val="00E967E7"/>
    <w:rsid w:val="00EA5474"/>
    <w:rsid w:val="00EB1AD5"/>
    <w:rsid w:val="00EB33F8"/>
    <w:rsid w:val="00EC245A"/>
    <w:rsid w:val="00ED12A8"/>
    <w:rsid w:val="00EF05F9"/>
    <w:rsid w:val="00F06C09"/>
    <w:rsid w:val="00F420E2"/>
    <w:rsid w:val="00F431A8"/>
    <w:rsid w:val="00F750C6"/>
    <w:rsid w:val="00FA2B1F"/>
    <w:rsid w:val="00FA3046"/>
    <w:rsid w:val="00FC13E0"/>
    <w:rsid w:val="00FC2AAD"/>
    <w:rsid w:val="00FC5EB1"/>
    <w:rsid w:val="00FD1550"/>
    <w:rsid w:val="00FE7EF2"/>
    <w:rsid w:val="00FF37D2"/>
    <w:rsid w:val="00FF39BB"/>
    <w:rsid w:val="00FF45A1"/>
    <w:rsid w:val="027029A0"/>
    <w:rsid w:val="03026622"/>
    <w:rsid w:val="034F0CA6"/>
    <w:rsid w:val="06B7163A"/>
    <w:rsid w:val="08DD5C12"/>
    <w:rsid w:val="0AA66D03"/>
    <w:rsid w:val="0EB62AC6"/>
    <w:rsid w:val="117106A9"/>
    <w:rsid w:val="1244521B"/>
    <w:rsid w:val="14641C28"/>
    <w:rsid w:val="192511B6"/>
    <w:rsid w:val="1BE725FF"/>
    <w:rsid w:val="1DD9465E"/>
    <w:rsid w:val="215F2C12"/>
    <w:rsid w:val="21EC28DC"/>
    <w:rsid w:val="277D178E"/>
    <w:rsid w:val="2869446D"/>
    <w:rsid w:val="2E2E5121"/>
    <w:rsid w:val="31423AB7"/>
    <w:rsid w:val="34DF27C4"/>
    <w:rsid w:val="3B292626"/>
    <w:rsid w:val="3BE309F6"/>
    <w:rsid w:val="3DA55A32"/>
    <w:rsid w:val="3E4F0BA2"/>
    <w:rsid w:val="3E935C04"/>
    <w:rsid w:val="3EFF6E69"/>
    <w:rsid w:val="3F766A8E"/>
    <w:rsid w:val="41C90CD5"/>
    <w:rsid w:val="43266033"/>
    <w:rsid w:val="43EE7B1B"/>
    <w:rsid w:val="45903919"/>
    <w:rsid w:val="45A91E02"/>
    <w:rsid w:val="48AC6E26"/>
    <w:rsid w:val="495046A3"/>
    <w:rsid w:val="4B6E232E"/>
    <w:rsid w:val="4BEB17F4"/>
    <w:rsid w:val="5157355F"/>
    <w:rsid w:val="535C761A"/>
    <w:rsid w:val="55D12AD3"/>
    <w:rsid w:val="57E733B0"/>
    <w:rsid w:val="58F84EE1"/>
    <w:rsid w:val="5B7A3B6D"/>
    <w:rsid w:val="5F3320A4"/>
    <w:rsid w:val="60C1798D"/>
    <w:rsid w:val="62AA1F31"/>
    <w:rsid w:val="647D4DC0"/>
    <w:rsid w:val="67BE242B"/>
    <w:rsid w:val="68C90423"/>
    <w:rsid w:val="694E6F81"/>
    <w:rsid w:val="6AB42144"/>
    <w:rsid w:val="6E445516"/>
    <w:rsid w:val="725E5F5C"/>
    <w:rsid w:val="72C072E0"/>
    <w:rsid w:val="76A96CDE"/>
    <w:rsid w:val="76D27627"/>
    <w:rsid w:val="7D144560"/>
    <w:rsid w:val="7F451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qFormat/>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line="360" w:lineRule="auto"/>
      <w:outlineLvl w:val="2"/>
    </w:pPr>
    <w:rPr>
      <w:rFonts w:ascii="宋体" w:hAnsi="宋体"/>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spacing w:before="120" w:after="120" w:line="300" w:lineRule="exact"/>
      <w:ind w:firstLine="420"/>
      <w:jc w:val="left"/>
    </w:pPr>
    <w:rPr>
      <w:kern w:val="0"/>
      <w:sz w:val="24"/>
    </w:rPr>
  </w:style>
  <w:style w:type="paragraph" w:styleId="a4">
    <w:name w:val="Document Map"/>
    <w:basedOn w:val="a"/>
    <w:link w:val="Char"/>
    <w:uiPriority w:val="99"/>
    <w:unhideWhenUsed/>
    <w:qFormat/>
    <w:rPr>
      <w:rFonts w:ascii="宋体"/>
      <w:sz w:val="18"/>
      <w:szCs w:val="18"/>
    </w:rPr>
  </w:style>
  <w:style w:type="paragraph" w:styleId="a5">
    <w:name w:val="annotation text"/>
    <w:basedOn w:val="a"/>
    <w:uiPriority w:val="99"/>
    <w:semiHidden/>
    <w:unhideWhenUsed/>
    <w:qFormat/>
    <w:pPr>
      <w:jc w:val="left"/>
    </w:pPr>
  </w:style>
  <w:style w:type="paragraph" w:styleId="a6">
    <w:name w:val="Body Text"/>
    <w:basedOn w:val="a"/>
    <w:qFormat/>
    <w:rPr>
      <w:kern w:val="0"/>
      <w:sz w:val="20"/>
    </w:rPr>
  </w:style>
  <w:style w:type="paragraph" w:styleId="a7">
    <w:name w:val="Plain Text"/>
    <w:basedOn w:val="a"/>
    <w:qFormat/>
    <w:rPr>
      <w:rFonts w:ascii="宋体" w:hAnsi="Courier New"/>
      <w:szCs w:val="21"/>
    </w:rPr>
  </w:style>
  <w:style w:type="paragraph" w:styleId="a8">
    <w:name w:val="Date"/>
    <w:basedOn w:val="a"/>
    <w:next w:val="a"/>
    <w:link w:val="Char0"/>
    <w:uiPriority w:val="99"/>
    <w:unhideWhenUsed/>
    <w:qFormat/>
    <w:pPr>
      <w:ind w:leftChars="2500" w:left="100"/>
    </w:pPr>
  </w:style>
  <w:style w:type="paragraph" w:styleId="a9">
    <w:name w:val="Balloon Text"/>
    <w:basedOn w:val="a"/>
    <w:link w:val="Char1"/>
    <w:uiPriority w:val="99"/>
    <w:semiHidden/>
    <w:unhideWhenUsed/>
    <w:qFormat/>
    <w:rPr>
      <w:sz w:val="18"/>
      <w:szCs w:val="18"/>
    </w:rPr>
  </w:style>
  <w:style w:type="paragraph" w:styleId="aa">
    <w:name w:val="footer"/>
    <w:basedOn w:val="a"/>
    <w:link w:val="Char2"/>
    <w:uiPriority w:val="99"/>
    <w:unhideWhenUsed/>
    <w:qFormat/>
    <w:pPr>
      <w:tabs>
        <w:tab w:val="center" w:pos="4153"/>
        <w:tab w:val="right" w:pos="8306"/>
      </w:tabs>
      <w:snapToGrid w:val="0"/>
      <w:jc w:val="left"/>
    </w:pPr>
    <w:rPr>
      <w:kern w:val="0"/>
      <w:sz w:val="18"/>
      <w:szCs w:val="18"/>
    </w:rPr>
  </w:style>
  <w:style w:type="paragraph" w:styleId="ab">
    <w:name w:val="header"/>
    <w:basedOn w:val="a"/>
    <w:link w:val="Char3"/>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c">
    <w:name w:val="Subtitle"/>
    <w:basedOn w:val="ad"/>
    <w:uiPriority w:val="11"/>
    <w:qFormat/>
    <w:pPr>
      <w:keepNext/>
      <w:keepLines/>
      <w:widowControl/>
      <w:suppressLineNumbers/>
      <w:suppressAutoHyphens/>
      <w:spacing w:before="0" w:after="0" w:line="360" w:lineRule="auto"/>
    </w:pPr>
    <w:rPr>
      <w:rFonts w:ascii="仿宋_GB2312" w:eastAsia="仿宋_GB2312" w:hAnsi="Times"/>
      <w:bCs w:val="0"/>
      <w:kern w:val="52"/>
    </w:rPr>
  </w:style>
  <w:style w:type="paragraph" w:styleId="ad">
    <w:name w:val="Title"/>
    <w:basedOn w:val="a"/>
    <w:next w:val="a"/>
    <w:link w:val="Char4"/>
    <w:uiPriority w:val="10"/>
    <w:qFormat/>
    <w:pPr>
      <w:spacing w:before="240" w:after="60"/>
      <w:jc w:val="center"/>
      <w:outlineLvl w:val="0"/>
    </w:pPr>
    <w:rPr>
      <w:rFonts w:ascii="Cambria" w:hAnsi="Cambria"/>
      <w:b/>
      <w:bCs/>
      <w:kern w:val="0"/>
      <w:sz w:val="32"/>
      <w:szCs w:val="32"/>
    </w:rPr>
  </w:style>
  <w:style w:type="table" w:styleId="ae">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unhideWhenUsed/>
    <w:qFormat/>
    <w:rPr>
      <w:color w:val="0563C1"/>
      <w:u w:val="single"/>
    </w:rPr>
  </w:style>
  <w:style w:type="character" w:styleId="af0">
    <w:name w:val="annotation reference"/>
    <w:basedOn w:val="a0"/>
    <w:uiPriority w:val="99"/>
    <w:semiHidden/>
    <w:unhideWhenUsed/>
    <w:qFormat/>
    <w:rPr>
      <w:sz w:val="21"/>
      <w:szCs w:val="21"/>
    </w:rPr>
  </w:style>
  <w:style w:type="paragraph" w:customStyle="1" w:styleId="1111">
    <w:name w:val="招标文件1.1.1.1"/>
    <w:basedOn w:val="a"/>
    <w:qFormat/>
    <w:pPr>
      <w:spacing w:before="120" w:after="120" w:line="480" w:lineRule="exact"/>
      <w:ind w:left="284"/>
      <w:jc w:val="left"/>
      <w:outlineLvl w:val="4"/>
    </w:pPr>
    <w:rPr>
      <w:rFonts w:ascii="宋体"/>
      <w:b/>
      <w:spacing w:val="10"/>
      <w:w w:val="95"/>
      <w:sz w:val="24"/>
      <w:szCs w:val="21"/>
    </w:rPr>
  </w:style>
  <w:style w:type="paragraph" w:customStyle="1" w:styleId="1">
    <w:name w:val="列出段落1"/>
    <w:basedOn w:val="a"/>
    <w:uiPriority w:val="34"/>
    <w:qFormat/>
    <w:pPr>
      <w:ind w:firstLineChars="200" w:firstLine="420"/>
    </w:pPr>
  </w:style>
  <w:style w:type="paragraph" w:customStyle="1" w:styleId="11">
    <w:name w:val="招标文件1.1"/>
    <w:qFormat/>
    <w:pPr>
      <w:tabs>
        <w:tab w:val="left" w:pos="630"/>
      </w:tabs>
      <w:spacing w:before="120" w:after="120" w:line="480" w:lineRule="exact"/>
      <w:outlineLvl w:val="2"/>
    </w:pPr>
    <w:rPr>
      <w:rFonts w:ascii="宋体"/>
      <w:b/>
      <w:spacing w:val="10"/>
      <w:w w:val="95"/>
      <w:sz w:val="24"/>
    </w:rPr>
  </w:style>
  <w:style w:type="character" w:customStyle="1" w:styleId="Char0">
    <w:name w:val="日期 Char"/>
    <w:link w:val="a8"/>
    <w:uiPriority w:val="99"/>
    <w:semiHidden/>
    <w:qFormat/>
    <w:rPr>
      <w:kern w:val="2"/>
      <w:sz w:val="21"/>
      <w:szCs w:val="22"/>
    </w:rPr>
  </w:style>
  <w:style w:type="character" w:customStyle="1" w:styleId="Char">
    <w:name w:val="文档结构图 Char"/>
    <w:link w:val="a4"/>
    <w:uiPriority w:val="99"/>
    <w:semiHidden/>
    <w:qFormat/>
    <w:rPr>
      <w:rFonts w:ascii="宋体"/>
      <w:kern w:val="2"/>
      <w:sz w:val="18"/>
      <w:szCs w:val="18"/>
    </w:rPr>
  </w:style>
  <w:style w:type="character" w:customStyle="1" w:styleId="Char4">
    <w:name w:val="标题 Char"/>
    <w:link w:val="ad"/>
    <w:uiPriority w:val="10"/>
    <w:qFormat/>
    <w:rPr>
      <w:rFonts w:ascii="Cambria" w:eastAsia="宋体" w:hAnsi="Cambria" w:cs="Times New Roman"/>
      <w:b/>
      <w:bCs/>
      <w:sz w:val="32"/>
      <w:szCs w:val="32"/>
    </w:rPr>
  </w:style>
  <w:style w:type="character" w:customStyle="1" w:styleId="Char3">
    <w:name w:val="页眉 Char"/>
    <w:link w:val="ab"/>
    <w:uiPriority w:val="99"/>
    <w:qFormat/>
    <w:rPr>
      <w:sz w:val="18"/>
      <w:szCs w:val="18"/>
    </w:rPr>
  </w:style>
  <w:style w:type="character" w:customStyle="1" w:styleId="Char2">
    <w:name w:val="页脚 Char"/>
    <w:link w:val="aa"/>
    <w:uiPriority w:val="99"/>
    <w:qFormat/>
    <w:rPr>
      <w:sz w:val="18"/>
      <w:szCs w:val="18"/>
    </w:rPr>
  </w:style>
  <w:style w:type="character" w:customStyle="1" w:styleId="Char1">
    <w:name w:val="批注框文本 Char"/>
    <w:basedOn w:val="a0"/>
    <w:link w:val="a9"/>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qFormat/>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line="360" w:lineRule="auto"/>
      <w:outlineLvl w:val="2"/>
    </w:pPr>
    <w:rPr>
      <w:rFonts w:ascii="宋体" w:hAnsi="宋体"/>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spacing w:before="120" w:after="120" w:line="300" w:lineRule="exact"/>
      <w:ind w:firstLine="420"/>
      <w:jc w:val="left"/>
    </w:pPr>
    <w:rPr>
      <w:kern w:val="0"/>
      <w:sz w:val="24"/>
    </w:rPr>
  </w:style>
  <w:style w:type="paragraph" w:styleId="a4">
    <w:name w:val="Document Map"/>
    <w:basedOn w:val="a"/>
    <w:link w:val="Char"/>
    <w:uiPriority w:val="99"/>
    <w:unhideWhenUsed/>
    <w:qFormat/>
    <w:rPr>
      <w:rFonts w:ascii="宋体"/>
      <w:sz w:val="18"/>
      <w:szCs w:val="18"/>
    </w:rPr>
  </w:style>
  <w:style w:type="paragraph" w:styleId="a5">
    <w:name w:val="annotation text"/>
    <w:basedOn w:val="a"/>
    <w:uiPriority w:val="99"/>
    <w:semiHidden/>
    <w:unhideWhenUsed/>
    <w:qFormat/>
    <w:pPr>
      <w:jc w:val="left"/>
    </w:pPr>
  </w:style>
  <w:style w:type="paragraph" w:styleId="a6">
    <w:name w:val="Body Text"/>
    <w:basedOn w:val="a"/>
    <w:qFormat/>
    <w:rPr>
      <w:kern w:val="0"/>
      <w:sz w:val="20"/>
    </w:rPr>
  </w:style>
  <w:style w:type="paragraph" w:styleId="a7">
    <w:name w:val="Plain Text"/>
    <w:basedOn w:val="a"/>
    <w:qFormat/>
    <w:rPr>
      <w:rFonts w:ascii="宋体" w:hAnsi="Courier New"/>
      <w:szCs w:val="21"/>
    </w:rPr>
  </w:style>
  <w:style w:type="paragraph" w:styleId="a8">
    <w:name w:val="Date"/>
    <w:basedOn w:val="a"/>
    <w:next w:val="a"/>
    <w:link w:val="Char0"/>
    <w:uiPriority w:val="99"/>
    <w:unhideWhenUsed/>
    <w:qFormat/>
    <w:pPr>
      <w:ind w:leftChars="2500" w:left="100"/>
    </w:pPr>
  </w:style>
  <w:style w:type="paragraph" w:styleId="a9">
    <w:name w:val="Balloon Text"/>
    <w:basedOn w:val="a"/>
    <w:link w:val="Char1"/>
    <w:uiPriority w:val="99"/>
    <w:semiHidden/>
    <w:unhideWhenUsed/>
    <w:qFormat/>
    <w:rPr>
      <w:sz w:val="18"/>
      <w:szCs w:val="18"/>
    </w:rPr>
  </w:style>
  <w:style w:type="paragraph" w:styleId="aa">
    <w:name w:val="footer"/>
    <w:basedOn w:val="a"/>
    <w:link w:val="Char2"/>
    <w:uiPriority w:val="99"/>
    <w:unhideWhenUsed/>
    <w:qFormat/>
    <w:pPr>
      <w:tabs>
        <w:tab w:val="center" w:pos="4153"/>
        <w:tab w:val="right" w:pos="8306"/>
      </w:tabs>
      <w:snapToGrid w:val="0"/>
      <w:jc w:val="left"/>
    </w:pPr>
    <w:rPr>
      <w:kern w:val="0"/>
      <w:sz w:val="18"/>
      <w:szCs w:val="18"/>
    </w:rPr>
  </w:style>
  <w:style w:type="paragraph" w:styleId="ab">
    <w:name w:val="header"/>
    <w:basedOn w:val="a"/>
    <w:link w:val="Char3"/>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c">
    <w:name w:val="Subtitle"/>
    <w:basedOn w:val="ad"/>
    <w:uiPriority w:val="11"/>
    <w:qFormat/>
    <w:pPr>
      <w:keepNext/>
      <w:keepLines/>
      <w:widowControl/>
      <w:suppressLineNumbers/>
      <w:suppressAutoHyphens/>
      <w:spacing w:before="0" w:after="0" w:line="360" w:lineRule="auto"/>
    </w:pPr>
    <w:rPr>
      <w:rFonts w:ascii="仿宋_GB2312" w:eastAsia="仿宋_GB2312" w:hAnsi="Times"/>
      <w:bCs w:val="0"/>
      <w:kern w:val="52"/>
    </w:rPr>
  </w:style>
  <w:style w:type="paragraph" w:styleId="ad">
    <w:name w:val="Title"/>
    <w:basedOn w:val="a"/>
    <w:next w:val="a"/>
    <w:link w:val="Char4"/>
    <w:uiPriority w:val="10"/>
    <w:qFormat/>
    <w:pPr>
      <w:spacing w:before="240" w:after="60"/>
      <w:jc w:val="center"/>
      <w:outlineLvl w:val="0"/>
    </w:pPr>
    <w:rPr>
      <w:rFonts w:ascii="Cambria" w:hAnsi="Cambria"/>
      <w:b/>
      <w:bCs/>
      <w:kern w:val="0"/>
      <w:sz w:val="32"/>
      <w:szCs w:val="32"/>
    </w:rPr>
  </w:style>
  <w:style w:type="table" w:styleId="ae">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unhideWhenUsed/>
    <w:qFormat/>
    <w:rPr>
      <w:color w:val="0563C1"/>
      <w:u w:val="single"/>
    </w:rPr>
  </w:style>
  <w:style w:type="character" w:styleId="af0">
    <w:name w:val="annotation reference"/>
    <w:basedOn w:val="a0"/>
    <w:uiPriority w:val="99"/>
    <w:semiHidden/>
    <w:unhideWhenUsed/>
    <w:qFormat/>
    <w:rPr>
      <w:sz w:val="21"/>
      <w:szCs w:val="21"/>
    </w:rPr>
  </w:style>
  <w:style w:type="paragraph" w:customStyle="1" w:styleId="1111">
    <w:name w:val="招标文件1.1.1.1"/>
    <w:basedOn w:val="a"/>
    <w:qFormat/>
    <w:pPr>
      <w:spacing w:before="120" w:after="120" w:line="480" w:lineRule="exact"/>
      <w:ind w:left="284"/>
      <w:jc w:val="left"/>
      <w:outlineLvl w:val="4"/>
    </w:pPr>
    <w:rPr>
      <w:rFonts w:ascii="宋体"/>
      <w:b/>
      <w:spacing w:val="10"/>
      <w:w w:val="95"/>
      <w:sz w:val="24"/>
      <w:szCs w:val="21"/>
    </w:rPr>
  </w:style>
  <w:style w:type="paragraph" w:customStyle="1" w:styleId="1">
    <w:name w:val="列出段落1"/>
    <w:basedOn w:val="a"/>
    <w:uiPriority w:val="34"/>
    <w:qFormat/>
    <w:pPr>
      <w:ind w:firstLineChars="200" w:firstLine="420"/>
    </w:pPr>
  </w:style>
  <w:style w:type="paragraph" w:customStyle="1" w:styleId="11">
    <w:name w:val="招标文件1.1"/>
    <w:qFormat/>
    <w:pPr>
      <w:tabs>
        <w:tab w:val="left" w:pos="630"/>
      </w:tabs>
      <w:spacing w:before="120" w:after="120" w:line="480" w:lineRule="exact"/>
      <w:outlineLvl w:val="2"/>
    </w:pPr>
    <w:rPr>
      <w:rFonts w:ascii="宋体"/>
      <w:b/>
      <w:spacing w:val="10"/>
      <w:w w:val="95"/>
      <w:sz w:val="24"/>
    </w:rPr>
  </w:style>
  <w:style w:type="character" w:customStyle="1" w:styleId="Char0">
    <w:name w:val="日期 Char"/>
    <w:link w:val="a8"/>
    <w:uiPriority w:val="99"/>
    <w:semiHidden/>
    <w:qFormat/>
    <w:rPr>
      <w:kern w:val="2"/>
      <w:sz w:val="21"/>
      <w:szCs w:val="22"/>
    </w:rPr>
  </w:style>
  <w:style w:type="character" w:customStyle="1" w:styleId="Char">
    <w:name w:val="文档结构图 Char"/>
    <w:link w:val="a4"/>
    <w:uiPriority w:val="99"/>
    <w:semiHidden/>
    <w:qFormat/>
    <w:rPr>
      <w:rFonts w:ascii="宋体"/>
      <w:kern w:val="2"/>
      <w:sz w:val="18"/>
      <w:szCs w:val="18"/>
    </w:rPr>
  </w:style>
  <w:style w:type="character" w:customStyle="1" w:styleId="Char4">
    <w:name w:val="标题 Char"/>
    <w:link w:val="ad"/>
    <w:uiPriority w:val="10"/>
    <w:qFormat/>
    <w:rPr>
      <w:rFonts w:ascii="Cambria" w:eastAsia="宋体" w:hAnsi="Cambria" w:cs="Times New Roman"/>
      <w:b/>
      <w:bCs/>
      <w:sz w:val="32"/>
      <w:szCs w:val="32"/>
    </w:rPr>
  </w:style>
  <w:style w:type="character" w:customStyle="1" w:styleId="Char3">
    <w:name w:val="页眉 Char"/>
    <w:link w:val="ab"/>
    <w:uiPriority w:val="99"/>
    <w:qFormat/>
    <w:rPr>
      <w:sz w:val="18"/>
      <w:szCs w:val="18"/>
    </w:rPr>
  </w:style>
  <w:style w:type="character" w:customStyle="1" w:styleId="Char2">
    <w:name w:val="页脚 Char"/>
    <w:link w:val="aa"/>
    <w:uiPriority w:val="99"/>
    <w:qFormat/>
    <w:rPr>
      <w:sz w:val="18"/>
      <w:szCs w:val="18"/>
    </w:rPr>
  </w:style>
  <w:style w:type="character" w:customStyle="1" w:styleId="Char1">
    <w:name w:val="批注框文本 Char"/>
    <w:basedOn w:val="a0"/>
    <w:link w:val="a9"/>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1177</Words>
  <Characters>6713</Characters>
  <Application>Microsoft Office Word</Application>
  <DocSecurity>0</DocSecurity>
  <Lines>55</Lines>
  <Paragraphs>15</Paragraphs>
  <ScaleCrop>false</ScaleCrop>
  <Company>Microsoft</Company>
  <LinksUpToDate>false</LinksUpToDate>
  <CharactersWithSpaces>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baolei tian</dc:creator>
  <cp:lastModifiedBy>微软用户</cp:lastModifiedBy>
  <cp:revision>2</cp:revision>
  <dcterms:created xsi:type="dcterms:W3CDTF">2019-11-12T01:37:00Z</dcterms:created>
  <dcterms:modified xsi:type="dcterms:W3CDTF">2019-11-12T01:37:00Z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